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DF" w:rsidRPr="00723663" w:rsidRDefault="004032C0" w:rsidP="00474CD5">
      <w:pPr>
        <w:wordWrap w:val="0"/>
        <w:snapToGrid w:val="0"/>
        <w:spacing w:beforeLines="50" w:before="203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1A96" wp14:editId="1764B52D">
                <wp:simplePos x="0" y="0"/>
                <wp:positionH relativeFrom="column">
                  <wp:posOffset>5059680</wp:posOffset>
                </wp:positionH>
                <wp:positionV relativeFrom="paragraph">
                  <wp:posOffset>-483870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8A6B3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1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-38.1pt;width:79.9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Wud2juIAAAALAQAADwAAAAAAAAAAAAAAAADfBAAAZHJzL2Rvd25yZXYueG1sUEsFBgAA&#10;AAAEAAQA8wAAAO4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  <w:r w:rsidR="008A6B3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-1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 xml:space="preserve">2014年度　</w:t>
      </w:r>
      <w:r w:rsidR="002C794E">
        <w:rPr>
          <w:rFonts w:ascii="Meiryo UI" w:eastAsia="Meiryo UI" w:hAnsi="Meiryo UI" w:cs="Meiryo UI" w:hint="eastAsia"/>
          <w:b/>
          <w:sz w:val="28"/>
          <w:szCs w:val="28"/>
        </w:rPr>
        <w:t>データガバナンス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委員会</w:t>
      </w:r>
    </w:p>
    <w:p w:rsidR="00FF3868" w:rsidRPr="00FF3868" w:rsidRDefault="00FF3868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>委員名簿</w:t>
      </w:r>
    </w:p>
    <w:p w:rsidR="008A6B3C" w:rsidRDefault="008A6B3C">
      <w:pPr>
        <w:rPr>
          <w:rFonts w:ascii="Meiryo UI" w:eastAsia="Meiryo UI" w:hAnsi="Meiryo UI" w:cs="Meiryo UI"/>
          <w:szCs w:val="21"/>
        </w:rPr>
      </w:pPr>
    </w:p>
    <w:p w:rsidR="00FF3868" w:rsidRPr="008D781F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１．委員（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◎</w:t>
      </w:r>
      <w:r w:rsidRPr="008D781F">
        <w:rPr>
          <w:rFonts w:ascii="Meiryo UI" w:eastAsia="Meiryo UI" w:hAnsi="Meiryo UI" w:cs="Meiryo UI" w:hint="eastAsia"/>
          <w:sz w:val="22"/>
          <w:szCs w:val="24"/>
        </w:rPr>
        <w:t>は主査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、○は副主査</w:t>
      </w:r>
      <w:r w:rsidRPr="008D781F">
        <w:rPr>
          <w:rFonts w:ascii="Meiryo UI" w:eastAsia="Meiryo UI" w:hAnsi="Meiryo UI" w:cs="Meiryo UI" w:hint="eastAsia"/>
          <w:sz w:val="22"/>
          <w:szCs w:val="24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842"/>
        <w:gridCol w:w="6460"/>
      </w:tblGrid>
      <w:tr w:rsidR="008D781F" w:rsidRPr="008D781F" w:rsidTr="008D781F">
        <w:tc>
          <w:tcPr>
            <w:tcW w:w="453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◎</w:t>
            </w: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井上 由里子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一橋大学大学院国際企業戦略研究科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沢田 登志子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一般社団法人ECネットワーク 理事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2C794E" w:rsidRDefault="00905D91" w:rsidP="00FF3868">
            <w:pPr>
              <w:spacing w:line="0" w:lineRule="atLeast"/>
              <w:rPr>
                <w:rFonts w:ascii="Meiryo UI" w:eastAsia="Meiryo UI" w:hAnsi="Meiryo UI" w:cs="Meiryo UI" w:hint="eastAsia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宍戸　常寿</w:t>
            </w:r>
          </w:p>
        </w:tc>
        <w:tc>
          <w:tcPr>
            <w:tcW w:w="6460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 w:hint="eastAsia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905D91">
              <w:rPr>
                <w:rFonts w:ascii="Meiryo UI" w:eastAsia="Meiryo UI" w:hAnsi="Meiryo UI" w:cs="Meiryo UI" w:hint="eastAsia"/>
                <w:sz w:val="22"/>
                <w:szCs w:val="24"/>
              </w:rPr>
              <w:t>東京大学大学院法学政治学研究科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友岡 史仁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日本大学法学部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○</w:t>
            </w: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野口 祐子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グーグル株式会社 法務部長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森 亮二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英知法律事務所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（五十音順、敬称略）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２．社員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7593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KDDI株式会社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株式会社電通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日本アイ・ビー・エム株式会社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日本電気株式会社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日本電信電話株式会社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日本マイクロソフト株式会社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株式会社日立製作所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富士通株式会社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株式会社三菱総合研究所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（五十音順）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8A6B3C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３</w:t>
      </w:r>
      <w:r w:rsidR="00905D91">
        <w:rPr>
          <w:rFonts w:ascii="Meiryo UI" w:eastAsia="Meiryo UI" w:hAnsi="Meiryo UI" w:cs="Meiryo UI" w:hint="eastAsia"/>
          <w:sz w:val="22"/>
          <w:szCs w:val="24"/>
        </w:rPr>
        <w:t>．オブザーバー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908"/>
        <w:gridCol w:w="3685"/>
      </w:tblGrid>
      <w:tr w:rsidR="008D781F" w:rsidRPr="008D781F" w:rsidTr="002C794E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総務省</w:t>
            </w:r>
          </w:p>
        </w:tc>
        <w:tc>
          <w:tcPr>
            <w:tcW w:w="3685" w:type="dxa"/>
          </w:tcPr>
          <w:p w:rsidR="008D781F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国土交通省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内閣官房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国土地理院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経済産業省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国立国会図書館</w:t>
            </w:r>
          </w:p>
        </w:tc>
      </w:tr>
    </w:tbl>
    <w:p w:rsidR="008D781F" w:rsidRDefault="008D781F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 w:hint="eastAsia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8D781F" w:rsidRPr="004D74BD" w:rsidRDefault="008D781F" w:rsidP="004D74BD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lastRenderedPageBreak/>
        <w:t>４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．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自治体会員（</w:t>
      </w:r>
      <w:r w:rsidR="00905D91">
        <w:rPr>
          <w:rFonts w:ascii="Meiryo UI" w:eastAsia="Meiryo UI" w:hAnsi="Meiryo UI" w:cs="Meiryo UI"/>
          <w:sz w:val="22"/>
          <w:szCs w:val="24"/>
        </w:rPr>
        <w:t>3</w:t>
      </w:r>
      <w:r w:rsidR="00410EA8">
        <w:rPr>
          <w:rFonts w:ascii="Meiryo UI" w:eastAsia="Meiryo UI" w:hAnsi="Meiryo UI" w:cs="Meiryo UI" w:hint="eastAsia"/>
          <w:sz w:val="22"/>
          <w:szCs w:val="24"/>
        </w:rPr>
        <w:t>2</w:t>
      </w:r>
      <w:r w:rsidR="004D74BD">
        <w:rPr>
          <w:rFonts w:ascii="Meiryo UI" w:eastAsia="Meiryo UI" w:hAnsi="Meiryo UI" w:cs="Meiryo UI" w:hint="eastAsia"/>
          <w:sz w:val="22"/>
          <w:szCs w:val="24"/>
          <w:lang w:eastAsia="zh-CN"/>
        </w:rPr>
        <w:t>団体）</w:t>
      </w:r>
    </w:p>
    <w:tbl>
      <w:tblPr>
        <w:tblStyle w:val="ac"/>
        <w:tblW w:w="8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923"/>
        <w:gridCol w:w="1923"/>
        <w:gridCol w:w="1923"/>
        <w:gridCol w:w="1923"/>
      </w:tblGrid>
      <w:tr w:rsidR="00905D91" w:rsidRPr="008D781F" w:rsidTr="00905D91">
        <w:tc>
          <w:tcPr>
            <w:tcW w:w="453" w:type="dxa"/>
          </w:tcPr>
          <w:p w:rsidR="00905D91" w:rsidRPr="00905D91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青森県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越前市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大阪市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岡山県</w:t>
            </w:r>
          </w:p>
        </w:tc>
      </w:tr>
      <w:tr w:rsidR="00905D91" w:rsidRPr="008D781F" w:rsidTr="00905D91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沖縄県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京都市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倉敷市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神戸市</w:t>
            </w:r>
          </w:p>
        </w:tc>
      </w:tr>
      <w:tr w:rsidR="00905D91" w:rsidRPr="008D781F" w:rsidTr="00905D91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埼玉県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鯖江市議会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静岡県</w:t>
            </w:r>
          </w:p>
        </w:tc>
      </w:tr>
      <w:tr w:rsidR="00905D91" w:rsidRPr="008D781F" w:rsidTr="00905D91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仙台市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千葉市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十日町市</w:t>
            </w:r>
          </w:p>
        </w:tc>
      </w:tr>
      <w:tr w:rsidR="00905D91" w:rsidRPr="008D781F" w:rsidTr="00905D91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徳島市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長岡市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長野県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</w:t>
            </w:r>
          </w:p>
        </w:tc>
      </w:tr>
      <w:tr w:rsidR="00905D91" w:rsidRPr="008D781F" w:rsidTr="00905D91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流山市議会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新潟県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美唄市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福井県</w:t>
            </w:r>
          </w:p>
        </w:tc>
      </w:tr>
      <w:tr w:rsidR="00905D91" w:rsidRPr="008D781F" w:rsidTr="00905D91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福岡県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松江市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水戸市</w:t>
            </w:r>
          </w:p>
        </w:tc>
      </w:tr>
      <w:tr w:rsidR="00905D91" w:rsidRPr="008D781F" w:rsidTr="00905D91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箕面市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室蘭市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横須賀市</w:t>
            </w:r>
          </w:p>
        </w:tc>
        <w:tc>
          <w:tcPr>
            <w:tcW w:w="1923" w:type="dxa"/>
            <w:vAlign w:val="center"/>
          </w:tcPr>
          <w:p w:rsidR="00905D91" w:rsidRPr="004D5829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横浜市</w:t>
            </w:r>
          </w:p>
        </w:tc>
      </w:tr>
    </w:tbl>
    <w:p w:rsidR="003B2EB6" w:rsidRDefault="004D74BD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201</w:t>
      </w:r>
      <w:r w:rsidR="00905D91">
        <w:rPr>
          <w:rFonts w:ascii="Meiryo UI" w:eastAsia="Meiryo UI" w:hAnsi="Meiryo UI" w:cs="Meiryo UI"/>
          <w:sz w:val="22"/>
          <w:szCs w:val="24"/>
          <w:lang w:eastAsia="zh-CN"/>
        </w:rPr>
        <w:t>5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年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1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2</w:t>
      </w:r>
      <w:r w:rsidR="00905D91">
        <w:rPr>
          <w:rFonts w:ascii="Meiryo UI" w:eastAsia="Meiryo UI" w:hAnsi="Meiryo UI" w:cs="Meiryo UI"/>
          <w:sz w:val="22"/>
          <w:szCs w:val="24"/>
          <w:lang w:eastAsia="zh-CN"/>
        </w:rPr>
        <w:t>7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日現在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2C794E" w:rsidRDefault="002C794E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2C794E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５</w:t>
      </w:r>
      <w:r w:rsidR="00FF3868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．事務局</w:t>
      </w:r>
    </w:p>
    <w:p w:rsidR="00917E6A" w:rsidRPr="00FF3868" w:rsidRDefault="00FF3868" w:rsidP="002C794E">
      <w:pPr>
        <w:spacing w:line="0" w:lineRule="atLeast"/>
        <w:rPr>
          <w:rFonts w:ascii="Meiryo UI" w:eastAsia="Meiryo UI" w:hAnsi="Meiryo UI" w:cs="Meiryo UI"/>
          <w:color w:val="FF0000"/>
          <w:sz w:val="24"/>
          <w:szCs w:val="24"/>
          <w:lang w:eastAsia="zh-CN"/>
        </w:rPr>
      </w:pPr>
      <w:bookmarkStart w:id="0" w:name="_GoBack"/>
      <w:bookmarkEnd w:id="0"/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="008A6B3C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株式会社三菱総合研究所</w:t>
      </w:r>
    </w:p>
    <w:sectPr w:rsidR="00917E6A" w:rsidRPr="00FF3868" w:rsidSect="00905D91">
      <w:footerReference w:type="default" r:id="rId8"/>
      <w:pgSz w:w="11906" w:h="16838"/>
      <w:pgMar w:top="1077" w:right="1558" w:bottom="1077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2A" w:rsidRDefault="0050112A" w:rsidP="009E2971">
      <w:r>
        <w:separator/>
      </w:r>
    </w:p>
  </w:endnote>
  <w:endnote w:type="continuationSeparator" w:id="0">
    <w:p w:rsidR="0050112A" w:rsidRDefault="0050112A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D91" w:rsidRPr="00905D91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2A" w:rsidRDefault="0050112A" w:rsidP="009E2971">
      <w:r>
        <w:separator/>
      </w:r>
    </w:p>
  </w:footnote>
  <w:footnote w:type="continuationSeparator" w:id="0">
    <w:p w:rsidR="0050112A" w:rsidRDefault="0050112A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78B5"/>
    <w:rsid w:val="00034DC8"/>
    <w:rsid w:val="00037CAC"/>
    <w:rsid w:val="00065B6B"/>
    <w:rsid w:val="0006689F"/>
    <w:rsid w:val="000A37B1"/>
    <w:rsid w:val="000B170B"/>
    <w:rsid w:val="000B5724"/>
    <w:rsid w:val="000C28E6"/>
    <w:rsid w:val="000C3338"/>
    <w:rsid w:val="000E001A"/>
    <w:rsid w:val="00114D47"/>
    <w:rsid w:val="001169C4"/>
    <w:rsid w:val="00162A07"/>
    <w:rsid w:val="00173EF2"/>
    <w:rsid w:val="001912C1"/>
    <w:rsid w:val="001A2A56"/>
    <w:rsid w:val="001A67BA"/>
    <w:rsid w:val="001E7BDF"/>
    <w:rsid w:val="00201D41"/>
    <w:rsid w:val="00203466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C794E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E2CE6"/>
    <w:rsid w:val="004032C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D74BD"/>
    <w:rsid w:val="004E22C4"/>
    <w:rsid w:val="004F4473"/>
    <w:rsid w:val="0050112A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548E9"/>
    <w:rsid w:val="00864135"/>
    <w:rsid w:val="00880537"/>
    <w:rsid w:val="008A30E8"/>
    <w:rsid w:val="008A3F8E"/>
    <w:rsid w:val="008A6B3C"/>
    <w:rsid w:val="008C2CF8"/>
    <w:rsid w:val="008C5CD5"/>
    <w:rsid w:val="008C6ABA"/>
    <w:rsid w:val="008D1C85"/>
    <w:rsid w:val="008D781F"/>
    <w:rsid w:val="008E4F16"/>
    <w:rsid w:val="008F6AF0"/>
    <w:rsid w:val="00905D91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C3E56"/>
    <w:rsid w:val="009C6828"/>
    <w:rsid w:val="009E2971"/>
    <w:rsid w:val="009E3257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2D9D"/>
    <w:rsid w:val="00A83F22"/>
    <w:rsid w:val="00A92229"/>
    <w:rsid w:val="00AA6FC0"/>
    <w:rsid w:val="00AB08CF"/>
    <w:rsid w:val="00AB240D"/>
    <w:rsid w:val="00AC2522"/>
    <w:rsid w:val="00AF37A5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D5645"/>
    <w:rsid w:val="00C1561E"/>
    <w:rsid w:val="00C16ECA"/>
    <w:rsid w:val="00C20F46"/>
    <w:rsid w:val="00C4404E"/>
    <w:rsid w:val="00C60A83"/>
    <w:rsid w:val="00C71E24"/>
    <w:rsid w:val="00C95257"/>
    <w:rsid w:val="00CB022A"/>
    <w:rsid w:val="00CF74F2"/>
    <w:rsid w:val="00D023D1"/>
    <w:rsid w:val="00D07FE6"/>
    <w:rsid w:val="00D312B8"/>
    <w:rsid w:val="00D37772"/>
    <w:rsid w:val="00D4023E"/>
    <w:rsid w:val="00D44D83"/>
    <w:rsid w:val="00D478F2"/>
    <w:rsid w:val="00D55C1D"/>
    <w:rsid w:val="00D66195"/>
    <w:rsid w:val="00D74A89"/>
    <w:rsid w:val="00DB4C27"/>
    <w:rsid w:val="00DF0B43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1E6B45-0EF1-4857-B73C-2EC33A1C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6B71-218D-4940-98D9-5B9D31A9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福島　直央</cp:lastModifiedBy>
  <cp:revision>7</cp:revision>
  <cp:lastPrinted>2014-10-22T08:41:00Z</cp:lastPrinted>
  <dcterms:created xsi:type="dcterms:W3CDTF">2014-12-11T06:33:00Z</dcterms:created>
  <dcterms:modified xsi:type="dcterms:W3CDTF">2015-02-04T23:50:00Z</dcterms:modified>
</cp:coreProperties>
</file>