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C6E" w:rsidRDefault="003C2C6E" w:rsidP="00F06855">
      <w:pPr>
        <w:ind w:firstLineChars="100" w:firstLine="210"/>
        <w:jc w:val="center"/>
        <w:rPr>
          <w:rFonts w:ascii="ＭＳ 明朝"/>
          <w:szCs w:val="21"/>
        </w:rPr>
      </w:pPr>
      <w:bookmarkStart w:id="0" w:name="_GoBack"/>
      <w:bookmarkEnd w:id="0"/>
      <w:r w:rsidRPr="000D4A14">
        <w:rPr>
          <w:rFonts w:ascii="ＭＳ 明朝" w:hAnsi="ＭＳ 明朝" w:hint="eastAsia"/>
          <w:szCs w:val="21"/>
        </w:rPr>
        <w:t xml:space="preserve">　第三回　データガバナンス委員会</w:t>
      </w:r>
      <w:r w:rsidRPr="000D4A14">
        <w:rPr>
          <w:rFonts w:ascii="ＭＳ 明朝" w:hAnsi="ＭＳ 明朝"/>
          <w:szCs w:val="21"/>
        </w:rPr>
        <w:t xml:space="preserve"> </w:t>
      </w:r>
      <w:r w:rsidRPr="000D4A14">
        <w:rPr>
          <w:rFonts w:ascii="ＭＳ 明朝" w:hAnsi="ＭＳ 明朝" w:hint="eastAsia"/>
          <w:szCs w:val="21"/>
        </w:rPr>
        <w:t>議事要旨</w:t>
      </w:r>
    </w:p>
    <w:p w:rsidR="003C2C6E" w:rsidRPr="000D4A14" w:rsidRDefault="003C2C6E" w:rsidP="000D4A14">
      <w:pPr>
        <w:rPr>
          <w:rFonts w:ascii="ＭＳ 明朝"/>
          <w:szCs w:val="21"/>
        </w:rPr>
      </w:pPr>
    </w:p>
    <w:p w:rsidR="003C2C6E" w:rsidRPr="000D4A14" w:rsidRDefault="003C2C6E" w:rsidP="000D4A14">
      <w:pPr>
        <w:rPr>
          <w:rFonts w:ascii="ＭＳ 明朝"/>
          <w:szCs w:val="21"/>
        </w:rPr>
      </w:pPr>
      <w:r w:rsidRPr="000D4A14">
        <w:rPr>
          <w:rFonts w:ascii="ＭＳ 明朝" w:hAnsi="ＭＳ 明朝" w:hint="eastAsia"/>
          <w:szCs w:val="21"/>
        </w:rPr>
        <w:t xml:space="preserve">日　</w:t>
      </w:r>
      <w:r w:rsidRPr="000D4A14">
        <w:rPr>
          <w:rFonts w:ascii="ＭＳ 明朝" w:hAnsi="ＭＳ 明朝"/>
          <w:szCs w:val="21"/>
        </w:rPr>
        <w:t xml:space="preserve">  </w:t>
      </w:r>
      <w:r w:rsidRPr="000D4A14">
        <w:rPr>
          <w:rFonts w:ascii="ＭＳ 明朝" w:hAnsi="ＭＳ 明朝" w:hint="eastAsia"/>
          <w:szCs w:val="21"/>
        </w:rPr>
        <w:t>時：平成２５年１月２８日（月）１０</w:t>
      </w:r>
      <w:r w:rsidRPr="000D4A14">
        <w:rPr>
          <w:rFonts w:ascii="ＭＳ 明朝" w:hAnsi="ＭＳ 明朝"/>
          <w:szCs w:val="21"/>
        </w:rPr>
        <w:t>:</w:t>
      </w:r>
      <w:r w:rsidRPr="000D4A14">
        <w:rPr>
          <w:rFonts w:ascii="ＭＳ 明朝" w:hAnsi="ＭＳ 明朝" w:hint="eastAsia"/>
          <w:szCs w:val="21"/>
        </w:rPr>
        <w:t>００～１２</w:t>
      </w:r>
      <w:r w:rsidRPr="000D4A14">
        <w:rPr>
          <w:rFonts w:ascii="ＭＳ 明朝" w:hAnsi="ＭＳ 明朝"/>
          <w:szCs w:val="21"/>
        </w:rPr>
        <w:t>:</w:t>
      </w:r>
      <w:r w:rsidRPr="000D4A14">
        <w:rPr>
          <w:rFonts w:ascii="ＭＳ 明朝" w:hAnsi="ＭＳ 明朝" w:hint="eastAsia"/>
          <w:szCs w:val="21"/>
        </w:rPr>
        <w:t>００</w:t>
      </w:r>
    </w:p>
    <w:p w:rsidR="003C2C6E" w:rsidRPr="000D4A14" w:rsidRDefault="003C2C6E" w:rsidP="000D4A14">
      <w:pPr>
        <w:rPr>
          <w:rFonts w:ascii="ＭＳ 明朝"/>
          <w:szCs w:val="21"/>
          <w:lang w:eastAsia="zh-CN"/>
        </w:rPr>
      </w:pPr>
      <w:r w:rsidRPr="000D4A14">
        <w:rPr>
          <w:rFonts w:ascii="ＭＳ 明朝" w:hAnsi="ＭＳ 明朝" w:hint="eastAsia"/>
          <w:szCs w:val="21"/>
          <w:lang w:eastAsia="zh-CN"/>
        </w:rPr>
        <w:t>場　　所：</w:t>
      </w:r>
      <w:r w:rsidRPr="000D4A14">
        <w:rPr>
          <w:rFonts w:ascii="ＭＳ 明朝" w:hAnsi="ＭＳ 明朝" w:hint="eastAsia"/>
          <w:szCs w:val="21"/>
        </w:rPr>
        <w:t>森・濱田松本法律事務所</w:t>
      </w:r>
      <w:r w:rsidRPr="000D4A14">
        <w:rPr>
          <w:rFonts w:ascii="ＭＳ 明朝" w:hAnsi="ＭＳ 明朝" w:hint="eastAsia"/>
          <w:szCs w:val="21"/>
          <w:lang w:eastAsia="zh-CN"/>
        </w:rPr>
        <w:t xml:space="preserve">　</w:t>
      </w:r>
      <w:r w:rsidRPr="000D4A14">
        <w:rPr>
          <w:rFonts w:ascii="ＭＳ 明朝" w:hAnsi="ＭＳ 明朝"/>
          <w:szCs w:val="21"/>
        </w:rPr>
        <w:t>16</w:t>
      </w:r>
      <w:r w:rsidRPr="000D4A14">
        <w:rPr>
          <w:rFonts w:ascii="ＭＳ 明朝" w:hAnsi="ＭＳ 明朝"/>
          <w:szCs w:val="21"/>
          <w:lang w:eastAsia="zh-CN"/>
        </w:rPr>
        <w:t>F</w:t>
      </w:r>
      <w:r w:rsidRPr="000D4A14">
        <w:rPr>
          <w:rFonts w:ascii="ＭＳ 明朝" w:hAnsi="ＭＳ 明朝" w:hint="eastAsia"/>
          <w:szCs w:val="21"/>
          <w:lang w:eastAsia="zh-CN"/>
        </w:rPr>
        <w:t xml:space="preserve">　</w:t>
      </w:r>
      <w:r w:rsidRPr="000D4A14">
        <w:rPr>
          <w:rFonts w:ascii="ＭＳ 明朝" w:hAnsi="ＭＳ 明朝"/>
          <w:szCs w:val="21"/>
        </w:rPr>
        <w:t>A19</w:t>
      </w:r>
      <w:r w:rsidRPr="000D4A14">
        <w:rPr>
          <w:rFonts w:ascii="ＭＳ 明朝" w:hAnsi="ＭＳ 明朝" w:hint="eastAsia"/>
          <w:szCs w:val="21"/>
          <w:lang w:eastAsia="zh-CN"/>
        </w:rPr>
        <w:t>会議室</w:t>
      </w:r>
    </w:p>
    <w:p w:rsidR="003C2C6E" w:rsidRPr="000D4A14" w:rsidRDefault="003C2C6E" w:rsidP="000D4A14">
      <w:pPr>
        <w:rPr>
          <w:rFonts w:ascii="ＭＳ 明朝"/>
          <w:szCs w:val="21"/>
          <w:lang w:eastAsia="zh-CN"/>
        </w:rPr>
      </w:pPr>
      <w:r w:rsidRPr="000D4A14">
        <w:rPr>
          <w:rFonts w:ascii="ＭＳ 明朝" w:hAnsi="ＭＳ 明朝" w:hint="eastAsia"/>
          <w:szCs w:val="21"/>
          <w:lang w:eastAsia="zh-CN"/>
        </w:rPr>
        <w:t>出</w:t>
      </w:r>
      <w:r w:rsidRPr="000D4A14">
        <w:rPr>
          <w:rFonts w:ascii="ＭＳ 明朝" w:hAnsi="ＭＳ 明朝"/>
          <w:szCs w:val="21"/>
          <w:lang w:eastAsia="zh-CN"/>
        </w:rPr>
        <w:t xml:space="preserve"> </w:t>
      </w:r>
      <w:r w:rsidRPr="000D4A14">
        <w:rPr>
          <w:rFonts w:ascii="ＭＳ 明朝" w:hAnsi="ＭＳ 明朝" w:hint="eastAsia"/>
          <w:szCs w:val="21"/>
          <w:lang w:eastAsia="zh-CN"/>
        </w:rPr>
        <w:t>席</w:t>
      </w:r>
      <w:r w:rsidRPr="000D4A14">
        <w:rPr>
          <w:rFonts w:ascii="ＭＳ 明朝" w:hAnsi="ＭＳ 明朝"/>
          <w:szCs w:val="21"/>
          <w:lang w:eastAsia="zh-CN"/>
        </w:rPr>
        <w:t xml:space="preserve"> </w:t>
      </w:r>
      <w:r w:rsidRPr="000D4A14">
        <w:rPr>
          <w:rFonts w:ascii="ＭＳ 明朝" w:hAnsi="ＭＳ 明朝" w:hint="eastAsia"/>
          <w:szCs w:val="21"/>
          <w:lang w:eastAsia="zh-CN"/>
        </w:rPr>
        <w:t>者（敬称略）：</w:t>
      </w:r>
    </w:p>
    <w:p w:rsidR="003C2C6E" w:rsidRPr="000D4A14" w:rsidRDefault="003C2C6E" w:rsidP="000D4A14">
      <w:pPr>
        <w:ind w:firstLine="408"/>
        <w:rPr>
          <w:rFonts w:ascii="ＭＳ 明朝"/>
          <w:szCs w:val="21"/>
          <w:lang w:eastAsia="zh-CN"/>
        </w:rPr>
      </w:pPr>
      <w:r w:rsidRPr="000D4A14">
        <w:rPr>
          <w:rFonts w:ascii="ＭＳ 明朝" w:hAnsi="ＭＳ 明朝" w:hint="eastAsia"/>
          <w:szCs w:val="21"/>
          <w:lang w:eastAsia="zh-CN"/>
        </w:rPr>
        <w:t>主　　査：</w:t>
      </w:r>
      <w:r w:rsidRPr="000D4A14">
        <w:rPr>
          <w:rFonts w:ascii="ＭＳ 明朝" w:hAnsi="ＭＳ 明朝" w:hint="eastAsia"/>
          <w:szCs w:val="21"/>
        </w:rPr>
        <w:t xml:space="preserve">　</w:t>
      </w:r>
      <w:r w:rsidRPr="000D4A14">
        <w:rPr>
          <w:rFonts w:ascii="ＭＳ 明朝" w:hAnsi="ＭＳ 明朝" w:hint="eastAsia"/>
          <w:szCs w:val="21"/>
          <w:lang w:eastAsia="zh-CN"/>
        </w:rPr>
        <w:t>井上</w:t>
      </w:r>
      <w:r w:rsidRPr="000D4A14">
        <w:rPr>
          <w:rFonts w:ascii="ＭＳ 明朝" w:hAnsi="ＭＳ 明朝"/>
          <w:szCs w:val="21"/>
          <w:lang w:eastAsia="zh-CN"/>
        </w:rPr>
        <w:t xml:space="preserve"> </w:t>
      </w:r>
      <w:r w:rsidRPr="000D4A14">
        <w:rPr>
          <w:rFonts w:ascii="ＭＳ 明朝" w:hAnsi="ＭＳ 明朝" w:hint="eastAsia"/>
          <w:szCs w:val="21"/>
          <w:lang w:eastAsia="zh-CN"/>
        </w:rPr>
        <w:t>由里子（一橋大学大学院国際企業戦略科</w:t>
      </w:r>
      <w:r w:rsidRPr="000D4A14">
        <w:rPr>
          <w:rFonts w:ascii="ＭＳ 明朝" w:hAnsi="ＭＳ 明朝"/>
          <w:szCs w:val="21"/>
        </w:rPr>
        <w:t xml:space="preserve"> </w:t>
      </w:r>
      <w:r w:rsidRPr="000D4A14">
        <w:rPr>
          <w:rFonts w:ascii="ＭＳ 明朝" w:hAnsi="ＭＳ 明朝" w:hint="eastAsia"/>
          <w:szCs w:val="21"/>
          <w:lang w:eastAsia="zh-CN"/>
        </w:rPr>
        <w:t>教授）</w:t>
      </w:r>
    </w:p>
    <w:p w:rsidR="003C2C6E" w:rsidRPr="000D4A14" w:rsidRDefault="003C2C6E" w:rsidP="000D4A14">
      <w:pPr>
        <w:ind w:firstLine="408"/>
        <w:rPr>
          <w:rFonts w:ascii="ＭＳ 明朝"/>
          <w:szCs w:val="21"/>
        </w:rPr>
      </w:pPr>
      <w:r w:rsidRPr="000D4A14">
        <w:rPr>
          <w:rFonts w:ascii="ＭＳ 明朝" w:hAnsi="ＭＳ 明朝" w:hint="eastAsia"/>
          <w:szCs w:val="21"/>
        </w:rPr>
        <w:t>副</w:t>
      </w:r>
      <w:r w:rsidRPr="000D4A14">
        <w:rPr>
          <w:rFonts w:ascii="ＭＳ 明朝" w:hAnsi="ＭＳ 明朝"/>
          <w:szCs w:val="21"/>
        </w:rPr>
        <w:t xml:space="preserve"> </w:t>
      </w:r>
      <w:r w:rsidRPr="000D4A14">
        <w:rPr>
          <w:rFonts w:ascii="ＭＳ 明朝" w:hAnsi="ＭＳ 明朝" w:hint="eastAsia"/>
          <w:szCs w:val="21"/>
        </w:rPr>
        <w:t>主</w:t>
      </w:r>
      <w:r w:rsidRPr="000D4A14">
        <w:rPr>
          <w:rFonts w:ascii="ＭＳ 明朝" w:hAnsi="ＭＳ 明朝"/>
          <w:szCs w:val="21"/>
        </w:rPr>
        <w:t xml:space="preserve"> </w:t>
      </w:r>
      <w:r w:rsidRPr="000D4A14">
        <w:rPr>
          <w:rFonts w:ascii="ＭＳ 明朝" w:hAnsi="ＭＳ 明朝" w:hint="eastAsia"/>
          <w:szCs w:val="21"/>
        </w:rPr>
        <w:t>査：　野口</w:t>
      </w:r>
      <w:r w:rsidRPr="000D4A14">
        <w:rPr>
          <w:rFonts w:ascii="ＭＳ 明朝" w:hAnsi="ＭＳ 明朝"/>
          <w:szCs w:val="21"/>
        </w:rPr>
        <w:t xml:space="preserve"> </w:t>
      </w:r>
      <w:r w:rsidRPr="000D4A14">
        <w:rPr>
          <w:rFonts w:ascii="ＭＳ 明朝" w:hAnsi="ＭＳ 明朝" w:hint="eastAsia"/>
          <w:szCs w:val="21"/>
        </w:rPr>
        <w:t>祐子（森・濱田松本法律事務所</w:t>
      </w:r>
      <w:r w:rsidRPr="000D4A14">
        <w:rPr>
          <w:rFonts w:ascii="ＭＳ 明朝" w:hAnsi="ＭＳ 明朝"/>
          <w:szCs w:val="21"/>
        </w:rPr>
        <w:t xml:space="preserve"> </w:t>
      </w:r>
      <w:r w:rsidRPr="000D4A14">
        <w:rPr>
          <w:rFonts w:ascii="ＭＳ 明朝" w:hAnsi="ＭＳ 明朝" w:hint="eastAsia"/>
          <w:szCs w:val="21"/>
        </w:rPr>
        <w:t>弁護士）</w:t>
      </w:r>
    </w:p>
    <w:p w:rsidR="003C2C6E" w:rsidRPr="000D4A14" w:rsidRDefault="003C2C6E" w:rsidP="00F06855">
      <w:pPr>
        <w:ind w:leftChars="200" w:left="1470" w:hangingChars="500" w:hanging="1050"/>
        <w:rPr>
          <w:rFonts w:ascii="ＭＳ 明朝"/>
          <w:szCs w:val="21"/>
        </w:rPr>
      </w:pPr>
      <w:r w:rsidRPr="000D4A14">
        <w:rPr>
          <w:rFonts w:ascii="ＭＳ 明朝" w:hAnsi="ＭＳ 明朝" w:hint="eastAsia"/>
          <w:szCs w:val="21"/>
        </w:rPr>
        <w:t>委　　員：　沢田</w:t>
      </w:r>
      <w:r w:rsidRPr="000D4A14">
        <w:rPr>
          <w:rFonts w:ascii="ＭＳ 明朝" w:hAnsi="ＭＳ 明朝"/>
          <w:szCs w:val="21"/>
        </w:rPr>
        <w:t xml:space="preserve"> </w:t>
      </w:r>
      <w:r w:rsidRPr="000D4A14">
        <w:rPr>
          <w:rFonts w:ascii="ＭＳ 明朝" w:hAnsi="ＭＳ 明朝" w:hint="eastAsia"/>
          <w:szCs w:val="21"/>
        </w:rPr>
        <w:t>登志子（一般社団法人</w:t>
      </w:r>
      <w:r w:rsidRPr="000D4A14">
        <w:rPr>
          <w:rFonts w:ascii="ＭＳ 明朝" w:hAnsi="ＭＳ 明朝"/>
          <w:szCs w:val="21"/>
        </w:rPr>
        <w:t>EC</w:t>
      </w:r>
      <w:r w:rsidRPr="000D4A14">
        <w:rPr>
          <w:rFonts w:ascii="ＭＳ 明朝" w:hAnsi="ＭＳ 明朝" w:hint="eastAsia"/>
          <w:szCs w:val="21"/>
        </w:rPr>
        <w:t>ネットワーク）、</w:t>
      </w:r>
    </w:p>
    <w:p w:rsidR="003C2C6E" w:rsidRPr="000D4A14" w:rsidRDefault="003C2C6E" w:rsidP="00F06855">
      <w:pPr>
        <w:ind w:firstLineChars="800" w:firstLine="1680"/>
        <w:rPr>
          <w:rFonts w:ascii="ＭＳ 明朝"/>
          <w:szCs w:val="21"/>
        </w:rPr>
      </w:pPr>
      <w:r w:rsidRPr="000D4A14">
        <w:rPr>
          <w:rFonts w:ascii="ＭＳ 明朝" w:hAnsi="ＭＳ 明朝" w:hint="eastAsia"/>
          <w:szCs w:val="21"/>
        </w:rPr>
        <w:t>森</w:t>
      </w:r>
      <w:r w:rsidRPr="000D4A14">
        <w:rPr>
          <w:rFonts w:ascii="ＭＳ 明朝" w:hAnsi="ＭＳ 明朝"/>
          <w:szCs w:val="21"/>
        </w:rPr>
        <w:t xml:space="preserve"> </w:t>
      </w:r>
      <w:r w:rsidRPr="000D4A14">
        <w:rPr>
          <w:rFonts w:ascii="ＭＳ 明朝" w:hAnsi="ＭＳ 明朝" w:hint="eastAsia"/>
          <w:szCs w:val="21"/>
        </w:rPr>
        <w:t>亮二（英知法律事務所</w:t>
      </w:r>
      <w:r w:rsidRPr="000D4A14">
        <w:rPr>
          <w:rFonts w:ascii="ＭＳ 明朝" w:hAnsi="ＭＳ 明朝"/>
          <w:szCs w:val="21"/>
        </w:rPr>
        <w:t xml:space="preserve"> </w:t>
      </w:r>
      <w:r w:rsidRPr="000D4A14">
        <w:rPr>
          <w:rFonts w:ascii="ＭＳ 明朝" w:hAnsi="ＭＳ 明朝" w:hint="eastAsia"/>
          <w:szCs w:val="21"/>
        </w:rPr>
        <w:t>弁護士）</w:t>
      </w:r>
    </w:p>
    <w:p w:rsidR="003C2C6E" w:rsidRPr="000D4A14" w:rsidRDefault="003C2C6E" w:rsidP="00A513D8">
      <w:pPr>
        <w:ind w:leftChars="200" w:left="1680" w:hangingChars="600" w:hanging="1260"/>
        <w:rPr>
          <w:rFonts w:ascii="ＭＳ 明朝"/>
          <w:szCs w:val="21"/>
        </w:rPr>
      </w:pPr>
      <w:r w:rsidRPr="000D4A14">
        <w:rPr>
          <w:rFonts w:ascii="ＭＳ 明朝" w:hAnsi="ＭＳ 明朝" w:hint="eastAsia"/>
          <w:szCs w:val="21"/>
        </w:rPr>
        <w:t>オブザーバ：総務省</w:t>
      </w:r>
      <w:r w:rsidRPr="000D4A14">
        <w:rPr>
          <w:rFonts w:ascii="ＭＳ 明朝" w:hAnsi="ＭＳ 明朝"/>
          <w:szCs w:val="21"/>
        </w:rPr>
        <w:t xml:space="preserve"> </w:t>
      </w:r>
      <w:r w:rsidRPr="000D4A14">
        <w:rPr>
          <w:rFonts w:ascii="ＭＳ 明朝" w:hAnsi="ＭＳ 明朝" w:hint="eastAsia"/>
          <w:szCs w:val="21"/>
        </w:rPr>
        <w:t>情報流通行政局、内閣官房</w:t>
      </w:r>
      <w:r w:rsidRPr="000D4A14">
        <w:rPr>
          <w:rFonts w:ascii="ＭＳ 明朝" w:hAnsi="ＭＳ 明朝"/>
          <w:szCs w:val="21"/>
        </w:rPr>
        <w:t>IT</w:t>
      </w:r>
      <w:r w:rsidRPr="000D4A14">
        <w:rPr>
          <w:rFonts w:ascii="ＭＳ 明朝" w:hAnsi="ＭＳ 明朝" w:hint="eastAsia"/>
          <w:szCs w:val="21"/>
        </w:rPr>
        <w:t>担当室、経済産業省</w:t>
      </w:r>
      <w:r w:rsidRPr="000D4A14">
        <w:rPr>
          <w:rFonts w:ascii="ＭＳ 明朝" w:hAnsi="ＭＳ 明朝"/>
          <w:szCs w:val="21"/>
        </w:rPr>
        <w:t xml:space="preserve"> </w:t>
      </w:r>
      <w:r w:rsidRPr="000D4A14">
        <w:rPr>
          <w:rFonts w:ascii="ＭＳ 明朝" w:hAnsi="ＭＳ 明朝" w:hint="eastAsia"/>
          <w:szCs w:val="21"/>
        </w:rPr>
        <w:t>商務情報政策局、国土交通省</w:t>
      </w:r>
      <w:r w:rsidRPr="000D4A14">
        <w:rPr>
          <w:rFonts w:ascii="ＭＳ 明朝" w:hAnsi="ＭＳ 明朝"/>
          <w:szCs w:val="21"/>
        </w:rPr>
        <w:t xml:space="preserve"> </w:t>
      </w:r>
      <w:r w:rsidRPr="000D4A14">
        <w:rPr>
          <w:rFonts w:ascii="ＭＳ 明朝" w:hAnsi="ＭＳ 明朝" w:hint="eastAsia"/>
          <w:szCs w:val="21"/>
        </w:rPr>
        <w:t>国土政策局、国土地理院</w:t>
      </w:r>
    </w:p>
    <w:p w:rsidR="003C2C6E" w:rsidRPr="000D4A14" w:rsidRDefault="003C2C6E">
      <w:pPr>
        <w:tabs>
          <w:tab w:val="left" w:pos="1836"/>
          <w:tab w:val="left" w:pos="2040"/>
        </w:tabs>
        <w:ind w:firstLineChars="200" w:firstLine="420"/>
        <w:rPr>
          <w:rFonts w:ascii="ＭＳ 明朝"/>
          <w:szCs w:val="21"/>
        </w:rPr>
      </w:pPr>
      <w:r w:rsidRPr="000D4A14">
        <w:rPr>
          <w:rFonts w:ascii="ＭＳ 明朝" w:hAnsi="ＭＳ 明朝" w:hint="eastAsia"/>
          <w:szCs w:val="21"/>
        </w:rPr>
        <w:t>事</w:t>
      </w:r>
      <w:r w:rsidRPr="000D4A14">
        <w:rPr>
          <w:rFonts w:ascii="ＭＳ 明朝" w:hAnsi="ＭＳ 明朝"/>
          <w:szCs w:val="21"/>
        </w:rPr>
        <w:t xml:space="preserve"> </w:t>
      </w:r>
      <w:r w:rsidRPr="000D4A14">
        <w:rPr>
          <w:rFonts w:ascii="ＭＳ 明朝" w:hAnsi="ＭＳ 明朝" w:hint="eastAsia"/>
          <w:szCs w:val="21"/>
        </w:rPr>
        <w:t>務</w:t>
      </w:r>
      <w:r w:rsidRPr="000D4A14">
        <w:rPr>
          <w:rFonts w:ascii="ＭＳ 明朝" w:hAnsi="ＭＳ 明朝"/>
          <w:szCs w:val="21"/>
        </w:rPr>
        <w:t xml:space="preserve"> </w:t>
      </w:r>
      <w:r w:rsidRPr="000D4A14">
        <w:rPr>
          <w:rFonts w:ascii="ＭＳ 明朝" w:hAnsi="ＭＳ 明朝" w:hint="eastAsia"/>
          <w:szCs w:val="21"/>
        </w:rPr>
        <w:t>局：村上文洋、津國剛、福島</w:t>
      </w:r>
      <w:r w:rsidRPr="000D4A14">
        <w:rPr>
          <w:rFonts w:ascii="ＭＳ 明朝" w:hAnsi="ＭＳ 明朝"/>
          <w:szCs w:val="21"/>
        </w:rPr>
        <w:t xml:space="preserve"> </w:t>
      </w:r>
      <w:r w:rsidRPr="000D4A14">
        <w:rPr>
          <w:rFonts w:ascii="ＭＳ 明朝" w:hAnsi="ＭＳ 明朝" w:hint="eastAsia"/>
          <w:szCs w:val="21"/>
        </w:rPr>
        <w:t>直央（三菱総合研究所）</w:t>
      </w:r>
    </w:p>
    <w:p w:rsidR="003C2C6E" w:rsidRPr="000D4A14" w:rsidRDefault="003C2C6E" w:rsidP="000D4A14">
      <w:pPr>
        <w:tabs>
          <w:tab w:val="left" w:pos="6528"/>
        </w:tabs>
        <w:rPr>
          <w:rFonts w:ascii="ＭＳ 明朝"/>
          <w:szCs w:val="21"/>
        </w:rPr>
      </w:pPr>
      <w:r w:rsidRPr="000D4A14">
        <w:rPr>
          <w:rFonts w:ascii="ＭＳ 明朝"/>
          <w:szCs w:val="21"/>
        </w:rPr>
        <w:tab/>
      </w:r>
    </w:p>
    <w:p w:rsidR="003C2C6E" w:rsidRPr="000D4A14" w:rsidRDefault="003C2C6E" w:rsidP="000D4A14">
      <w:pPr>
        <w:tabs>
          <w:tab w:val="left" w:pos="1020"/>
        </w:tabs>
        <w:rPr>
          <w:rFonts w:ascii="ＭＳ 明朝"/>
          <w:szCs w:val="21"/>
        </w:rPr>
      </w:pPr>
      <w:r w:rsidRPr="000D4A14">
        <w:rPr>
          <w:rFonts w:ascii="ＭＳ 明朝" w:hAnsi="ＭＳ 明朝" w:hint="eastAsia"/>
          <w:szCs w:val="21"/>
        </w:rPr>
        <w:t>配布資料</w:t>
      </w:r>
      <w:bookmarkStart w:id="1" w:name="OLE_LINK1"/>
      <w:r w:rsidRPr="000D4A14">
        <w:rPr>
          <w:rFonts w:ascii="ＭＳ 明朝" w:hAnsi="ＭＳ 明朝" w:hint="eastAsia"/>
          <w:szCs w:val="21"/>
        </w:rPr>
        <w:t>：</w:t>
      </w:r>
    </w:p>
    <w:p w:rsidR="003C2C6E" w:rsidRPr="000D4A14" w:rsidRDefault="003C2C6E">
      <w:pPr>
        <w:ind w:firstLineChars="159" w:firstLine="334"/>
        <w:rPr>
          <w:rFonts w:ascii="ＭＳ 明朝"/>
          <w:szCs w:val="21"/>
        </w:rPr>
      </w:pPr>
      <w:r w:rsidRPr="000D4A14">
        <w:rPr>
          <w:rFonts w:ascii="ＭＳ 明朝" w:hAnsi="ＭＳ 明朝" w:hint="eastAsia"/>
          <w:szCs w:val="21"/>
        </w:rPr>
        <w:t>資料１　座席表</w:t>
      </w:r>
    </w:p>
    <w:p w:rsidR="003C2C6E" w:rsidRPr="000D4A14" w:rsidRDefault="003C2C6E">
      <w:pPr>
        <w:ind w:firstLineChars="159" w:firstLine="334"/>
        <w:rPr>
          <w:rFonts w:ascii="ＭＳ 明朝"/>
          <w:szCs w:val="21"/>
        </w:rPr>
      </w:pPr>
      <w:r w:rsidRPr="000D4A14">
        <w:rPr>
          <w:rFonts w:ascii="ＭＳ 明朝" w:hAnsi="ＭＳ 明朝" w:hint="eastAsia"/>
          <w:szCs w:val="21"/>
        </w:rPr>
        <w:t>資料２　第２回データガバナンス委員会以降の検討経緯</w:t>
      </w:r>
    </w:p>
    <w:p w:rsidR="003C2C6E" w:rsidRDefault="003C2C6E">
      <w:pPr>
        <w:ind w:firstLineChars="159" w:firstLine="334"/>
        <w:rPr>
          <w:rFonts w:ascii="ＭＳ 明朝"/>
          <w:szCs w:val="21"/>
        </w:rPr>
      </w:pPr>
      <w:r w:rsidRPr="000D4A14">
        <w:rPr>
          <w:rFonts w:ascii="ＭＳ 明朝" w:hAnsi="ＭＳ 明朝" w:hint="eastAsia"/>
          <w:szCs w:val="21"/>
        </w:rPr>
        <w:t>資料３　データガバナンスに関する諸外国の動向</w:t>
      </w:r>
    </w:p>
    <w:p w:rsidR="003C2C6E" w:rsidRDefault="003C2C6E">
      <w:pPr>
        <w:ind w:firstLineChars="159" w:firstLine="334"/>
        <w:rPr>
          <w:rFonts w:ascii="ＭＳ 明朝"/>
          <w:szCs w:val="21"/>
        </w:rPr>
      </w:pPr>
      <w:r w:rsidRPr="000D4A14">
        <w:rPr>
          <w:rFonts w:ascii="ＭＳ 明朝" w:hAnsi="ＭＳ 明朝" w:hint="eastAsia"/>
          <w:szCs w:val="21"/>
        </w:rPr>
        <w:t>資料４　データガバナンス委員会における検討状況等について</w:t>
      </w:r>
    </w:p>
    <w:p w:rsidR="003C2C6E" w:rsidRPr="000D4A14" w:rsidRDefault="003C2C6E">
      <w:pPr>
        <w:ind w:firstLineChars="759" w:firstLine="1594"/>
        <w:rPr>
          <w:rFonts w:ascii="ＭＳ 明朝"/>
          <w:szCs w:val="21"/>
        </w:rPr>
      </w:pPr>
      <w:r w:rsidRPr="000D4A14">
        <w:rPr>
          <w:rFonts w:ascii="ＭＳ 明朝" w:hAnsi="ＭＳ 明朝" w:hint="eastAsia"/>
          <w:szCs w:val="21"/>
        </w:rPr>
        <w:t>（ルール・普及</w:t>
      </w:r>
      <w:r w:rsidRPr="000D4A14">
        <w:rPr>
          <w:rFonts w:ascii="ＭＳ 明朝" w:hAnsi="ＭＳ 明朝"/>
          <w:szCs w:val="21"/>
        </w:rPr>
        <w:t>WG</w:t>
      </w:r>
      <w:r w:rsidRPr="000D4A14">
        <w:rPr>
          <w:rFonts w:ascii="ＭＳ 明朝" w:hAnsi="ＭＳ 明朝" w:hint="eastAsia"/>
          <w:szCs w:val="21"/>
        </w:rPr>
        <w:t>説明資料）</w:t>
      </w:r>
    </w:p>
    <w:p w:rsidR="003C2C6E" w:rsidRPr="000D4A14" w:rsidRDefault="003C2C6E">
      <w:pPr>
        <w:ind w:firstLineChars="159" w:firstLine="334"/>
        <w:rPr>
          <w:rFonts w:ascii="ＭＳ 明朝"/>
          <w:szCs w:val="21"/>
        </w:rPr>
      </w:pPr>
      <w:r w:rsidRPr="000D4A14">
        <w:rPr>
          <w:rFonts w:ascii="ＭＳ 明朝" w:hAnsi="ＭＳ 明朝" w:hint="eastAsia"/>
          <w:szCs w:val="21"/>
        </w:rPr>
        <w:t>資料５　ケーススタディ案（たたき台）</w:t>
      </w:r>
    </w:p>
    <w:p w:rsidR="003C2C6E" w:rsidRPr="000D4A14" w:rsidRDefault="003C2C6E">
      <w:pPr>
        <w:ind w:firstLineChars="159" w:firstLine="334"/>
        <w:rPr>
          <w:rFonts w:ascii="ＭＳ 明朝"/>
          <w:szCs w:val="21"/>
        </w:rPr>
      </w:pPr>
      <w:r w:rsidRPr="000D4A14">
        <w:rPr>
          <w:rFonts w:ascii="ＭＳ 明朝" w:hAnsi="ＭＳ 明朝" w:hint="eastAsia"/>
          <w:szCs w:val="21"/>
        </w:rPr>
        <w:t>参考資料１　オープンデータ戦略における国の著作権の取扱いについて</w:t>
      </w:r>
    </w:p>
    <w:p w:rsidR="003C2C6E" w:rsidRPr="000D4A14" w:rsidRDefault="003C2C6E">
      <w:pPr>
        <w:ind w:firstLineChars="159" w:firstLine="334"/>
        <w:rPr>
          <w:rFonts w:ascii="ＭＳ 明朝"/>
          <w:szCs w:val="21"/>
        </w:rPr>
      </w:pPr>
      <w:r w:rsidRPr="000D4A14">
        <w:rPr>
          <w:rFonts w:ascii="ＭＳ 明朝"/>
          <w:szCs w:val="21"/>
        </w:rPr>
        <w:tab/>
      </w:r>
      <w:r w:rsidRPr="000D4A14">
        <w:rPr>
          <w:rFonts w:ascii="ＭＳ 明朝"/>
          <w:szCs w:val="21"/>
        </w:rPr>
        <w:tab/>
      </w:r>
      <w:r w:rsidRPr="000D4A14">
        <w:rPr>
          <w:rFonts w:ascii="ＭＳ 明朝" w:hAnsi="ＭＳ 明朝" w:hint="eastAsia"/>
          <w:szCs w:val="21"/>
        </w:rPr>
        <w:t>（コンテンツ強化専門委員会</w:t>
      </w:r>
      <w:r w:rsidRPr="000D4A14">
        <w:rPr>
          <w:rFonts w:ascii="ＭＳ 明朝" w:hAnsi="ＭＳ 明朝"/>
          <w:szCs w:val="21"/>
        </w:rPr>
        <w:t xml:space="preserve"> </w:t>
      </w:r>
      <w:r w:rsidRPr="000D4A14">
        <w:rPr>
          <w:rFonts w:ascii="ＭＳ 明朝" w:hAnsi="ＭＳ 明朝" w:hint="eastAsia"/>
          <w:szCs w:val="21"/>
        </w:rPr>
        <w:t>井上先生資料）</w:t>
      </w:r>
    </w:p>
    <w:p w:rsidR="003C2C6E" w:rsidRPr="000D4A14" w:rsidRDefault="003C2C6E">
      <w:pPr>
        <w:ind w:firstLineChars="159" w:firstLine="334"/>
        <w:rPr>
          <w:rFonts w:ascii="ＭＳ 明朝"/>
          <w:szCs w:val="21"/>
        </w:rPr>
      </w:pPr>
      <w:r w:rsidRPr="000D4A14">
        <w:rPr>
          <w:rFonts w:ascii="ＭＳ 明朝" w:hAnsi="ＭＳ 明朝" w:hint="eastAsia"/>
          <w:szCs w:val="21"/>
        </w:rPr>
        <w:t>参考資料２　測量成果等の標準ライセンス（利用規約）の検討について</w:t>
      </w:r>
    </w:p>
    <w:p w:rsidR="003C2C6E" w:rsidRPr="000D4A14" w:rsidRDefault="003C2C6E">
      <w:pPr>
        <w:ind w:firstLineChars="159" w:firstLine="334"/>
        <w:rPr>
          <w:rFonts w:ascii="ＭＳ 明朝"/>
          <w:szCs w:val="21"/>
        </w:rPr>
      </w:pPr>
    </w:p>
    <w:p w:rsidR="003C2C6E" w:rsidRPr="000D4A14" w:rsidRDefault="003C2C6E">
      <w:pPr>
        <w:ind w:left="359" w:hangingChars="171" w:hanging="359"/>
        <w:rPr>
          <w:rFonts w:ascii="ＭＳ 明朝"/>
          <w:szCs w:val="21"/>
        </w:rPr>
      </w:pPr>
      <w:r w:rsidRPr="000D4A14">
        <w:rPr>
          <w:rFonts w:ascii="ＭＳ 明朝" w:hAnsi="ＭＳ 明朝" w:hint="eastAsia"/>
          <w:szCs w:val="21"/>
        </w:rPr>
        <w:t>議</w:t>
      </w:r>
      <w:r>
        <w:rPr>
          <w:rFonts w:ascii="ＭＳ 明朝" w:hAnsi="ＭＳ 明朝" w:hint="eastAsia"/>
          <w:szCs w:val="21"/>
        </w:rPr>
        <w:t xml:space="preserve">　</w:t>
      </w:r>
      <w:r w:rsidRPr="000D4A14">
        <w:rPr>
          <w:rFonts w:ascii="ＭＳ 明朝" w:hAnsi="ＭＳ 明朝" w:hint="eastAsia"/>
          <w:szCs w:val="21"/>
        </w:rPr>
        <w:t>事</w:t>
      </w:r>
      <w:r>
        <w:rPr>
          <w:rFonts w:ascii="ＭＳ 明朝" w:hAnsi="ＭＳ 明朝" w:hint="eastAsia"/>
          <w:szCs w:val="21"/>
        </w:rPr>
        <w:t>：</w:t>
      </w:r>
    </w:p>
    <w:p w:rsidR="003C2C6E" w:rsidRDefault="003C2C6E" w:rsidP="00A513D8">
      <w:pPr>
        <w:numPr>
          <w:ilvl w:val="0"/>
          <w:numId w:val="4"/>
        </w:numPr>
        <w:tabs>
          <w:tab w:val="clear" w:pos="420"/>
          <w:tab w:val="num" w:pos="0"/>
        </w:tabs>
        <w:rPr>
          <w:rFonts w:ascii="ＭＳ 明朝"/>
          <w:szCs w:val="21"/>
        </w:rPr>
      </w:pPr>
      <w:r>
        <w:rPr>
          <w:rFonts w:ascii="ＭＳ 明朝" w:hAnsi="ＭＳ 明朝" w:hint="eastAsia"/>
          <w:szCs w:val="21"/>
        </w:rPr>
        <w:t>第</w:t>
      </w:r>
      <w:r>
        <w:rPr>
          <w:rFonts w:ascii="ＭＳ 明朝" w:hAnsi="ＭＳ 明朝"/>
          <w:szCs w:val="21"/>
        </w:rPr>
        <w:t>2</w:t>
      </w:r>
      <w:r>
        <w:rPr>
          <w:rFonts w:ascii="ＭＳ 明朝" w:hAnsi="ＭＳ 明朝" w:hint="eastAsia"/>
          <w:szCs w:val="21"/>
        </w:rPr>
        <w:t>回会合からの検討経緯の説明</w:t>
      </w:r>
    </w:p>
    <w:p w:rsidR="003C2C6E" w:rsidRDefault="003C2C6E" w:rsidP="00A513D8">
      <w:pPr>
        <w:numPr>
          <w:ilvl w:val="1"/>
          <w:numId w:val="4"/>
        </w:numPr>
        <w:tabs>
          <w:tab w:val="clear" w:pos="780"/>
          <w:tab w:val="num" w:pos="570"/>
        </w:tabs>
        <w:rPr>
          <w:rFonts w:ascii="ＭＳ 明朝"/>
          <w:szCs w:val="21"/>
        </w:rPr>
      </w:pPr>
      <w:r>
        <w:rPr>
          <w:rFonts w:ascii="ＭＳ 明朝" w:hAnsi="ＭＳ 明朝" w:hint="eastAsia"/>
          <w:szCs w:val="21"/>
        </w:rPr>
        <w:t>資料２に基づいて、</w:t>
      </w:r>
      <w:r w:rsidRPr="000D4A14">
        <w:rPr>
          <w:rFonts w:ascii="ＭＳ 明朝" w:hAnsi="ＭＳ 明朝" w:hint="eastAsia"/>
          <w:szCs w:val="21"/>
        </w:rPr>
        <w:t>第</w:t>
      </w:r>
      <w:r w:rsidRPr="000D4A14">
        <w:rPr>
          <w:rFonts w:ascii="ＭＳ 明朝" w:hAnsi="ＭＳ 明朝"/>
          <w:szCs w:val="21"/>
        </w:rPr>
        <w:t>2</w:t>
      </w:r>
      <w:r w:rsidRPr="000D4A14">
        <w:rPr>
          <w:rFonts w:ascii="ＭＳ 明朝" w:hAnsi="ＭＳ 明朝" w:hint="eastAsia"/>
          <w:szCs w:val="21"/>
        </w:rPr>
        <w:t>回</w:t>
      </w:r>
      <w:r>
        <w:rPr>
          <w:rFonts w:ascii="ＭＳ 明朝" w:hAnsi="ＭＳ 明朝" w:hint="eastAsia"/>
          <w:szCs w:val="21"/>
        </w:rPr>
        <w:t>データガバナンス委員会以降の検討経緯を</w:t>
      </w:r>
      <w:r w:rsidRPr="000D4A14">
        <w:rPr>
          <w:rFonts w:ascii="ＭＳ 明朝" w:hAnsi="ＭＳ 明朝" w:hint="eastAsia"/>
          <w:szCs w:val="21"/>
        </w:rPr>
        <w:t>事務局</w:t>
      </w:r>
      <w:r>
        <w:rPr>
          <w:rFonts w:ascii="ＭＳ 明朝" w:hAnsi="ＭＳ 明朝" w:hint="eastAsia"/>
          <w:szCs w:val="21"/>
        </w:rPr>
        <w:t>福島より説明。</w:t>
      </w:r>
    </w:p>
    <w:p w:rsidR="003C2C6E" w:rsidRPr="000D4A14" w:rsidRDefault="003C2C6E" w:rsidP="00F769A3">
      <w:pPr>
        <w:rPr>
          <w:rFonts w:ascii="ＭＳ 明朝"/>
          <w:szCs w:val="21"/>
        </w:rPr>
      </w:pPr>
    </w:p>
    <w:p w:rsidR="003C2C6E" w:rsidRDefault="003C2C6E" w:rsidP="00A513D8">
      <w:pPr>
        <w:numPr>
          <w:ilvl w:val="0"/>
          <w:numId w:val="4"/>
        </w:numPr>
        <w:tabs>
          <w:tab w:val="clear" w:pos="420"/>
          <w:tab w:val="num" w:pos="210"/>
        </w:tabs>
        <w:rPr>
          <w:rFonts w:ascii="ＭＳ 明朝"/>
          <w:szCs w:val="21"/>
        </w:rPr>
      </w:pPr>
      <w:r>
        <w:rPr>
          <w:rFonts w:ascii="ＭＳ 明朝" w:hAnsi="ＭＳ 明朝" w:hint="eastAsia"/>
          <w:szCs w:val="21"/>
        </w:rPr>
        <w:t>本委員会のアウトプットの方向性について説明</w:t>
      </w:r>
    </w:p>
    <w:p w:rsidR="003C2C6E" w:rsidRDefault="003C2C6E" w:rsidP="00A513D8">
      <w:pPr>
        <w:numPr>
          <w:ilvl w:val="1"/>
          <w:numId w:val="4"/>
        </w:numPr>
        <w:tabs>
          <w:tab w:val="clear" w:pos="780"/>
          <w:tab w:val="num" w:pos="360"/>
        </w:tabs>
        <w:rPr>
          <w:rFonts w:ascii="ＭＳ 明朝"/>
          <w:szCs w:val="21"/>
        </w:rPr>
      </w:pPr>
      <w:r>
        <w:rPr>
          <w:rFonts w:ascii="ＭＳ 明朝" w:hAnsi="ＭＳ 明朝" w:hint="eastAsia"/>
          <w:szCs w:val="21"/>
        </w:rPr>
        <w:t>資料３に基づいて、データガバナンスに関する諸外国の動向を事務局より説明。</w:t>
      </w:r>
    </w:p>
    <w:p w:rsidR="003C2C6E" w:rsidRDefault="003C2C6E" w:rsidP="00A513D8">
      <w:pPr>
        <w:numPr>
          <w:ilvl w:val="1"/>
          <w:numId w:val="4"/>
        </w:numPr>
        <w:tabs>
          <w:tab w:val="clear" w:pos="780"/>
          <w:tab w:val="num" w:pos="570"/>
        </w:tabs>
        <w:rPr>
          <w:rFonts w:ascii="ＭＳ 明朝"/>
          <w:szCs w:val="21"/>
        </w:rPr>
      </w:pPr>
      <w:r>
        <w:rPr>
          <w:rFonts w:ascii="ＭＳ 明朝" w:hAnsi="ＭＳ 明朝" w:hint="eastAsia"/>
          <w:szCs w:val="21"/>
        </w:rPr>
        <w:t>資料４に基づき、本委員会のアウトプットの方向性について事務局より説明。</w:t>
      </w:r>
    </w:p>
    <w:p w:rsidR="003C2C6E" w:rsidRDefault="003C2C6E" w:rsidP="00A513D8">
      <w:pPr>
        <w:numPr>
          <w:ilvl w:val="1"/>
          <w:numId w:val="4"/>
        </w:numPr>
        <w:tabs>
          <w:tab w:val="clear" w:pos="780"/>
          <w:tab w:val="num" w:pos="570"/>
        </w:tabs>
        <w:rPr>
          <w:rFonts w:ascii="ＭＳ 明朝"/>
          <w:szCs w:val="21"/>
        </w:rPr>
      </w:pPr>
      <w:r>
        <w:rPr>
          <w:rFonts w:ascii="ＭＳ 明朝" w:hAnsi="ＭＳ 明朝"/>
          <w:szCs w:val="21"/>
        </w:rPr>
        <w:t>1</w:t>
      </w:r>
      <w:r>
        <w:rPr>
          <w:rFonts w:ascii="ＭＳ 明朝" w:hAnsi="ＭＳ 明朝" w:hint="eastAsia"/>
          <w:szCs w:val="21"/>
        </w:rPr>
        <w:t>月</w:t>
      </w:r>
      <w:r>
        <w:rPr>
          <w:rFonts w:ascii="ＭＳ 明朝" w:hAnsi="ＭＳ 明朝"/>
          <w:szCs w:val="21"/>
        </w:rPr>
        <w:t>24</w:t>
      </w:r>
      <w:r>
        <w:rPr>
          <w:rFonts w:ascii="ＭＳ 明朝" w:hAnsi="ＭＳ 明朝" w:hint="eastAsia"/>
          <w:szCs w:val="21"/>
        </w:rPr>
        <w:t>日（木）の</w:t>
      </w:r>
      <w:r w:rsidRPr="000D4A14">
        <w:rPr>
          <w:rFonts w:ascii="ＭＳ 明朝" w:hAnsi="ＭＳ 明朝" w:hint="eastAsia"/>
          <w:szCs w:val="21"/>
        </w:rPr>
        <w:t>電子行政オープンデータ実務者会議ルール・普及</w:t>
      </w:r>
      <w:r w:rsidRPr="000D4A14">
        <w:rPr>
          <w:rFonts w:ascii="ＭＳ 明朝" w:hAnsi="ＭＳ 明朝"/>
          <w:szCs w:val="21"/>
        </w:rPr>
        <w:t>WG</w:t>
      </w:r>
      <w:r>
        <w:rPr>
          <w:rFonts w:ascii="ＭＳ 明朝" w:hAnsi="ＭＳ 明朝" w:hint="eastAsia"/>
          <w:szCs w:val="21"/>
        </w:rPr>
        <w:t>での議論内容について川島オブザーバより紹介。</w:t>
      </w:r>
    </w:p>
    <w:p w:rsidR="003C2C6E" w:rsidRDefault="003C2C6E" w:rsidP="003B1AD3">
      <w:pPr>
        <w:rPr>
          <w:rFonts w:ascii="ＭＳ 明朝"/>
          <w:szCs w:val="21"/>
        </w:rPr>
      </w:pPr>
    </w:p>
    <w:p w:rsidR="003C2C6E" w:rsidRDefault="003C2C6E" w:rsidP="00A513D8">
      <w:pPr>
        <w:numPr>
          <w:ilvl w:val="0"/>
          <w:numId w:val="7"/>
        </w:numPr>
        <w:tabs>
          <w:tab w:val="clear" w:pos="846"/>
          <w:tab w:val="num" w:pos="-834"/>
          <w:tab w:val="num" w:pos="1980"/>
        </w:tabs>
        <w:ind w:leftChars="200" w:left="840"/>
        <w:rPr>
          <w:rFonts w:ascii="ＭＳ 明朝"/>
          <w:szCs w:val="21"/>
        </w:rPr>
      </w:pPr>
      <w:r>
        <w:rPr>
          <w:rFonts w:ascii="ＭＳ 明朝" w:hAnsi="ＭＳ 明朝" w:hint="eastAsia"/>
          <w:szCs w:val="21"/>
        </w:rPr>
        <w:t>内閣官房の中に村井純先生を座長として、電子行政オープンデータ実務者会議が</w:t>
      </w:r>
      <w:r>
        <w:rPr>
          <w:rFonts w:ascii="ＭＳ 明朝" w:hAnsi="ＭＳ 明朝" w:hint="eastAsia"/>
          <w:szCs w:val="21"/>
        </w:rPr>
        <w:lastRenderedPageBreak/>
        <w:t>設置され、その下に私が主査を務めるルール・普及</w:t>
      </w:r>
      <w:r>
        <w:rPr>
          <w:rFonts w:ascii="ＭＳ 明朝" w:hAnsi="ＭＳ 明朝"/>
          <w:szCs w:val="21"/>
        </w:rPr>
        <w:t>WG</w:t>
      </w:r>
      <w:r>
        <w:rPr>
          <w:rFonts w:ascii="ＭＳ 明朝" w:hAnsi="ＭＳ 明朝" w:hint="eastAsia"/>
          <w:szCs w:val="21"/>
        </w:rPr>
        <w:t>とデータ</w:t>
      </w:r>
      <w:r>
        <w:rPr>
          <w:rFonts w:ascii="ＭＳ 明朝" w:hAnsi="ＭＳ 明朝"/>
          <w:szCs w:val="21"/>
        </w:rPr>
        <w:t>WG</w:t>
      </w:r>
      <w:r>
        <w:rPr>
          <w:rFonts w:ascii="ＭＳ 明朝" w:hAnsi="ＭＳ 明朝" w:hint="eastAsia"/>
          <w:szCs w:val="21"/>
        </w:rPr>
        <w:t>が設置された。ルール・普及</w:t>
      </w:r>
      <w:r>
        <w:rPr>
          <w:rFonts w:ascii="ＭＳ 明朝" w:hAnsi="ＭＳ 明朝"/>
          <w:szCs w:val="21"/>
        </w:rPr>
        <w:t>WG</w:t>
      </w:r>
      <w:r>
        <w:rPr>
          <w:rFonts w:ascii="ＭＳ 明朝" w:hAnsi="ＭＳ 明朝" w:hint="eastAsia"/>
          <w:szCs w:val="21"/>
        </w:rPr>
        <w:t>の構成員は有識者だけではなく、文化庁、財務省理財局などの関係省庁も入っている。</w:t>
      </w:r>
      <w:r>
        <w:rPr>
          <w:rFonts w:ascii="ＭＳ 明朝" w:hAnsi="ＭＳ 明朝"/>
          <w:szCs w:val="21"/>
        </w:rPr>
        <w:t>1</w:t>
      </w:r>
      <w:r>
        <w:rPr>
          <w:rFonts w:ascii="ＭＳ 明朝" w:hAnsi="ＭＳ 明朝" w:hint="eastAsia"/>
          <w:szCs w:val="21"/>
        </w:rPr>
        <w:t>月</w:t>
      </w:r>
      <w:r>
        <w:rPr>
          <w:rFonts w:ascii="ＭＳ 明朝" w:hAnsi="ＭＳ 明朝"/>
          <w:szCs w:val="21"/>
        </w:rPr>
        <w:t>24</w:t>
      </w:r>
      <w:r>
        <w:rPr>
          <w:rFonts w:ascii="ＭＳ 明朝" w:hAnsi="ＭＳ 明朝" w:hint="eastAsia"/>
          <w:szCs w:val="21"/>
        </w:rPr>
        <w:t>日の第</w:t>
      </w:r>
      <w:r>
        <w:rPr>
          <w:rFonts w:ascii="ＭＳ 明朝" w:hAnsi="ＭＳ 明朝"/>
          <w:szCs w:val="21"/>
        </w:rPr>
        <w:t>1</w:t>
      </w:r>
      <w:r>
        <w:rPr>
          <w:rFonts w:ascii="ＭＳ 明朝" w:hAnsi="ＭＳ 明朝" w:hint="eastAsia"/>
          <w:szCs w:val="21"/>
        </w:rPr>
        <w:t>回会合では、有識者の方からオープンデータの価値、利用事例等の報告を行い、文化庁からオープンデータに関する著作権の解釈についての注意事項、著作権に該当するかどうか等の説明があった。財務省理財局国有財産調整課からは国有財産法と財政法上の取扱いについて説明があった。財政法</w:t>
      </w:r>
      <w:r>
        <w:rPr>
          <w:rFonts w:ascii="ＭＳ 明朝" w:hAnsi="ＭＳ 明朝"/>
          <w:szCs w:val="21"/>
        </w:rPr>
        <w:t>9</w:t>
      </w:r>
      <w:r>
        <w:rPr>
          <w:rFonts w:ascii="ＭＳ 明朝" w:hAnsi="ＭＳ 明朝" w:hint="eastAsia"/>
          <w:szCs w:val="21"/>
        </w:rPr>
        <w:t>条によると、「</w:t>
      </w:r>
      <w:r w:rsidRPr="003B1AD3">
        <w:rPr>
          <w:rFonts w:ascii="ＭＳ 明朝" w:hAnsi="ＭＳ 明朝" w:hint="eastAsia"/>
          <w:szCs w:val="21"/>
        </w:rPr>
        <w:t>国の財産は、法律に基く場合を除く外、これを交換しその他支払手段として使用し、</w:t>
      </w:r>
      <w:r>
        <w:rPr>
          <w:rFonts w:ascii="ＭＳ 明朝" w:hAnsi="ＭＳ 明朝" w:hint="eastAsia"/>
          <w:szCs w:val="21"/>
        </w:rPr>
        <w:t>又は適正な対価なくしてこれを譲渡し若しくは貸し付けてはならない」とされており、国有財産に該当するとなると、適正な対価を求めなくてはならなくなる。つまり、財産に該当するのかという議論と、適正な対価とは何かという議論がある。国有財産法</w:t>
      </w:r>
      <w:r>
        <w:rPr>
          <w:rFonts w:ascii="ＭＳ 明朝" w:hAnsi="ＭＳ 明朝"/>
          <w:szCs w:val="21"/>
        </w:rPr>
        <w:t>22</w:t>
      </w:r>
      <w:r>
        <w:rPr>
          <w:rFonts w:ascii="ＭＳ 明朝" w:hAnsi="ＭＳ 明朝" w:hint="eastAsia"/>
          <w:szCs w:val="21"/>
        </w:rPr>
        <w:t>条には特に公共性の高い用途に限って、無償もしくは減額して売却または貸し付けることが認められているとのことであった。この場合の特に公共性の高い用途とは何かという議論もある。その点はまだ深い議論は出来ていない。ルール・普及</w:t>
      </w:r>
      <w:r>
        <w:rPr>
          <w:rFonts w:ascii="ＭＳ 明朝" w:hAnsi="ＭＳ 明朝"/>
          <w:szCs w:val="21"/>
        </w:rPr>
        <w:t>WG</w:t>
      </w:r>
      <w:r>
        <w:rPr>
          <w:rFonts w:ascii="ＭＳ 明朝" w:hAnsi="ＭＳ 明朝" w:hint="eastAsia"/>
          <w:szCs w:val="21"/>
        </w:rPr>
        <w:t>の全体の流れとしては、実務者会議で政府全体で国が保有するデータの扱いについて一定の方針が出れば、</w:t>
      </w:r>
      <w:r>
        <w:rPr>
          <w:rFonts w:ascii="ＭＳ 明朝" w:hAnsi="ＭＳ 明朝"/>
          <w:szCs w:val="21"/>
        </w:rPr>
        <w:t>WG</w:t>
      </w:r>
      <w:r>
        <w:rPr>
          <w:rFonts w:ascii="ＭＳ 明朝" w:hAnsi="ＭＳ 明朝" w:hint="eastAsia"/>
          <w:szCs w:val="21"/>
        </w:rPr>
        <w:t>としてはそれに従うということであった。</w:t>
      </w:r>
    </w:p>
    <w:p w:rsidR="003C2C6E" w:rsidRDefault="003C2C6E" w:rsidP="00A513D8">
      <w:pPr>
        <w:ind w:leftChars="200" w:left="420"/>
        <w:rPr>
          <w:rFonts w:ascii="ＭＳ 明朝"/>
          <w:szCs w:val="21"/>
        </w:rPr>
      </w:pPr>
    </w:p>
    <w:p w:rsidR="003C2C6E" w:rsidRDefault="003C2C6E" w:rsidP="00A513D8">
      <w:pPr>
        <w:numPr>
          <w:ilvl w:val="0"/>
          <w:numId w:val="7"/>
        </w:numPr>
        <w:tabs>
          <w:tab w:val="clear" w:pos="846"/>
          <w:tab w:val="num" w:pos="-204"/>
          <w:tab w:val="num" w:pos="1980"/>
        </w:tabs>
        <w:ind w:leftChars="200" w:left="840"/>
        <w:rPr>
          <w:rFonts w:ascii="ＭＳ 明朝"/>
          <w:szCs w:val="21"/>
        </w:rPr>
      </w:pPr>
      <w:r>
        <w:rPr>
          <w:rFonts w:ascii="ＭＳ 明朝" w:hAnsi="ＭＳ 明朝" w:hint="eastAsia"/>
          <w:szCs w:val="21"/>
        </w:rPr>
        <w:t>実務者会議の事務局を務める内閣官房</w:t>
      </w:r>
      <w:r>
        <w:rPr>
          <w:rFonts w:ascii="ＭＳ 明朝" w:hAnsi="ＭＳ 明朝"/>
          <w:szCs w:val="21"/>
        </w:rPr>
        <w:t>IT</w:t>
      </w:r>
      <w:r>
        <w:rPr>
          <w:rFonts w:ascii="ＭＳ 明朝" w:hAnsi="ＭＳ 明朝" w:hint="eastAsia"/>
          <w:szCs w:val="21"/>
        </w:rPr>
        <w:t>担当室からの補足をしたい。</w:t>
      </w:r>
      <w:r>
        <w:rPr>
          <w:rFonts w:ascii="ＭＳ 明朝" w:hAnsi="ＭＳ 明朝"/>
          <w:szCs w:val="21"/>
        </w:rPr>
        <w:t>1</w:t>
      </w:r>
      <w:r>
        <w:rPr>
          <w:rFonts w:ascii="ＭＳ 明朝" w:hAnsi="ＭＳ 明朝" w:hint="eastAsia"/>
          <w:szCs w:val="21"/>
        </w:rPr>
        <w:t>月</w:t>
      </w:r>
      <w:r>
        <w:rPr>
          <w:rFonts w:ascii="ＭＳ 明朝" w:hAnsi="ＭＳ 明朝"/>
          <w:szCs w:val="21"/>
        </w:rPr>
        <w:t>24</w:t>
      </w:r>
      <w:r>
        <w:rPr>
          <w:rFonts w:ascii="ＭＳ 明朝" w:hAnsi="ＭＳ 明朝" w:hint="eastAsia"/>
          <w:szCs w:val="21"/>
        </w:rPr>
        <w:t>日の第</w:t>
      </w:r>
      <w:r>
        <w:rPr>
          <w:rFonts w:ascii="ＭＳ 明朝" w:hAnsi="ＭＳ 明朝"/>
          <w:szCs w:val="21"/>
        </w:rPr>
        <w:t>1</w:t>
      </w:r>
      <w:r>
        <w:rPr>
          <w:rFonts w:ascii="ＭＳ 明朝" w:hAnsi="ＭＳ 明朝" w:hint="eastAsia"/>
          <w:szCs w:val="21"/>
        </w:rPr>
        <w:t>回ルール・普及</w:t>
      </w:r>
      <w:r>
        <w:rPr>
          <w:rFonts w:ascii="ＭＳ 明朝" w:hAnsi="ＭＳ 明朝"/>
          <w:szCs w:val="21"/>
        </w:rPr>
        <w:t>WG</w:t>
      </w:r>
      <w:r>
        <w:rPr>
          <w:rFonts w:ascii="ＭＳ 明朝" w:hAnsi="ＭＳ 明朝" w:hint="eastAsia"/>
          <w:szCs w:val="21"/>
        </w:rPr>
        <w:t>では、基本的な知識の共有を行った。有識者側からのプレゼンテーションと制度所管省庁から著作権法、国有財産法等の説明をした。そういった共有の上で今後の検討を行うことで合意した。事務局が当初用意した資料では、</w:t>
      </w:r>
      <w:r>
        <w:rPr>
          <w:rFonts w:ascii="ＭＳ 明朝" w:hAnsi="ＭＳ 明朝"/>
          <w:szCs w:val="21"/>
        </w:rPr>
        <w:t>1</w:t>
      </w:r>
      <w:r>
        <w:rPr>
          <w:rFonts w:ascii="ＭＳ 明朝" w:hAnsi="ＭＳ 明朝" w:hint="eastAsia"/>
          <w:szCs w:val="21"/>
        </w:rPr>
        <w:t>月</w:t>
      </w:r>
      <w:r>
        <w:rPr>
          <w:rFonts w:ascii="ＭＳ 明朝" w:hAnsi="ＭＳ 明朝"/>
          <w:szCs w:val="21"/>
        </w:rPr>
        <w:t>15</w:t>
      </w:r>
      <w:r>
        <w:rPr>
          <w:rFonts w:ascii="ＭＳ 明朝" w:hAnsi="ＭＳ 明朝" w:hint="eastAsia"/>
          <w:szCs w:val="21"/>
        </w:rPr>
        <w:t>日の実務者会合から全体の方向性やガイドラインのようなものを示して欲しいとの議論を受け、そのような議論を始めるつもりであった。しかし、実際の議論は国有財産法に関する質疑が中心になってしまい、ガイドラインについて具体的な議論はできなかった。事務局としては、基本的考え方の整理をルール・普及</w:t>
      </w:r>
      <w:r>
        <w:rPr>
          <w:rFonts w:ascii="ＭＳ 明朝" w:hAnsi="ＭＳ 明朝"/>
          <w:szCs w:val="21"/>
        </w:rPr>
        <w:t>WG</w:t>
      </w:r>
      <w:r>
        <w:rPr>
          <w:rFonts w:ascii="ＭＳ 明朝" w:hAnsi="ＭＳ 明朝" w:hint="eastAsia"/>
          <w:szCs w:val="21"/>
        </w:rPr>
        <w:t>の課題として取り上げたい。そのために検討案、たたき台を作り、</w:t>
      </w:r>
      <w:r>
        <w:rPr>
          <w:rFonts w:ascii="ＭＳ 明朝" w:hAnsi="ＭＳ 明朝"/>
          <w:szCs w:val="21"/>
        </w:rPr>
        <w:t>WG</w:t>
      </w:r>
      <w:r>
        <w:rPr>
          <w:rFonts w:ascii="ＭＳ 明朝" w:hAnsi="ＭＳ 明朝" w:hint="eastAsia"/>
          <w:szCs w:val="21"/>
        </w:rPr>
        <w:t>で議論していく予定だ。国有財産法に関する点については、財務省と事務局で整理が必要だと考えている。第</w:t>
      </w:r>
      <w:r>
        <w:rPr>
          <w:rFonts w:ascii="ＭＳ 明朝" w:hAnsi="ＭＳ 明朝"/>
          <w:szCs w:val="21"/>
        </w:rPr>
        <w:t>1</w:t>
      </w:r>
      <w:r>
        <w:rPr>
          <w:rFonts w:ascii="ＭＳ 明朝" w:hAnsi="ＭＳ 明朝" w:hint="eastAsia"/>
          <w:szCs w:val="21"/>
        </w:rPr>
        <w:t>回</w:t>
      </w:r>
      <w:r>
        <w:rPr>
          <w:rFonts w:ascii="ＭＳ 明朝" w:hAnsi="ＭＳ 明朝"/>
          <w:szCs w:val="21"/>
        </w:rPr>
        <w:t>WG</w:t>
      </w:r>
      <w:r>
        <w:rPr>
          <w:rFonts w:ascii="ＭＳ 明朝" w:hAnsi="ＭＳ 明朝" w:hint="eastAsia"/>
          <w:szCs w:val="21"/>
        </w:rPr>
        <w:t>で積み残しになっている議論もあり、論点を整理し、質問書等で財務省に確認の上、整理してから議論したい。</w:t>
      </w:r>
    </w:p>
    <w:p w:rsidR="003C2C6E" w:rsidRPr="00CD674F" w:rsidRDefault="003C2C6E" w:rsidP="00A513D8">
      <w:pPr>
        <w:ind w:leftChars="200" w:left="420"/>
        <w:rPr>
          <w:rFonts w:ascii="ＭＳ 明朝"/>
          <w:szCs w:val="21"/>
        </w:rPr>
      </w:pPr>
    </w:p>
    <w:p w:rsidR="003C2C6E" w:rsidRDefault="003C2C6E" w:rsidP="00A513D8">
      <w:pPr>
        <w:numPr>
          <w:ilvl w:val="0"/>
          <w:numId w:val="7"/>
        </w:numPr>
        <w:tabs>
          <w:tab w:val="clear" w:pos="846"/>
          <w:tab w:val="num" w:pos="6"/>
        </w:tabs>
        <w:ind w:leftChars="200" w:left="840"/>
        <w:rPr>
          <w:rFonts w:ascii="ＭＳ 明朝"/>
          <w:szCs w:val="21"/>
        </w:rPr>
      </w:pPr>
      <w:r>
        <w:rPr>
          <w:rFonts w:ascii="ＭＳ 明朝" w:hAnsi="ＭＳ 明朝" w:hint="eastAsia"/>
          <w:szCs w:val="21"/>
        </w:rPr>
        <w:t>資料４の</w:t>
      </w:r>
      <w:r>
        <w:rPr>
          <w:rFonts w:ascii="ＭＳ 明朝" w:hAnsi="ＭＳ 明朝"/>
          <w:szCs w:val="21"/>
        </w:rPr>
        <w:t>7</w:t>
      </w:r>
      <w:r>
        <w:rPr>
          <w:rFonts w:ascii="ＭＳ 明朝" w:hAnsi="ＭＳ 明朝" w:hint="eastAsia"/>
          <w:szCs w:val="21"/>
        </w:rPr>
        <w:t>ページでは、本委員会の議論結果として示した課題解決の方向性として、（２）で国の著作権放棄を挙げ、そこには国有財産法、地方自治法、補助金適正化法等の観点から可能かどうか確認が必要であるとしている。（３）のライセンス採用についても、無償での利用を認めた場合には、国有財産法、財政法等の規定とと抵触することがないか確認する必要がある。（２）及び（３）のいずれの課題解決策を採用するにしても国有財産法等の解釈論を詰めておく必要がある。こ</w:t>
      </w:r>
      <w:r>
        <w:rPr>
          <w:rFonts w:ascii="ＭＳ 明朝" w:hAnsi="ＭＳ 明朝" w:hint="eastAsia"/>
          <w:szCs w:val="21"/>
        </w:rPr>
        <w:lastRenderedPageBreak/>
        <w:t>のことは、ルール・普及</w:t>
      </w:r>
      <w:r>
        <w:rPr>
          <w:rFonts w:ascii="ＭＳ 明朝" w:hAnsi="ＭＳ 明朝"/>
          <w:szCs w:val="21"/>
        </w:rPr>
        <w:t>WG</w:t>
      </w:r>
      <w:r>
        <w:rPr>
          <w:rFonts w:ascii="ＭＳ 明朝" w:hAnsi="ＭＳ 明朝" w:hint="eastAsia"/>
          <w:szCs w:val="21"/>
        </w:rPr>
        <w:t>でも共有されている認識である。</w:t>
      </w:r>
    </w:p>
    <w:p w:rsidR="003C2C6E" w:rsidRPr="00351666" w:rsidRDefault="003C2C6E" w:rsidP="00A513D8">
      <w:pPr>
        <w:ind w:leftChars="200" w:left="420"/>
        <w:rPr>
          <w:rFonts w:ascii="ＭＳ 明朝"/>
          <w:szCs w:val="21"/>
        </w:rPr>
      </w:pPr>
    </w:p>
    <w:p w:rsidR="003C2C6E" w:rsidRDefault="003C2C6E" w:rsidP="00A513D8">
      <w:pPr>
        <w:numPr>
          <w:ilvl w:val="0"/>
          <w:numId w:val="7"/>
        </w:numPr>
        <w:tabs>
          <w:tab w:val="clear" w:pos="846"/>
          <w:tab w:val="num" w:pos="216"/>
          <w:tab w:val="num" w:pos="1980"/>
        </w:tabs>
        <w:ind w:leftChars="200" w:left="840"/>
        <w:rPr>
          <w:rFonts w:ascii="ＭＳ 明朝"/>
          <w:szCs w:val="21"/>
        </w:rPr>
      </w:pPr>
      <w:r>
        <w:rPr>
          <w:rFonts w:ascii="ＭＳ 明朝" w:hAnsi="ＭＳ 明朝" w:hint="eastAsia"/>
          <w:szCs w:val="21"/>
        </w:rPr>
        <w:t>先日のルール・普及</w:t>
      </w:r>
      <w:r>
        <w:rPr>
          <w:rFonts w:ascii="ＭＳ 明朝" w:hAnsi="ＭＳ 明朝"/>
          <w:szCs w:val="21"/>
        </w:rPr>
        <w:t>WG</w:t>
      </w:r>
      <w:r>
        <w:rPr>
          <w:rFonts w:ascii="ＭＳ 明朝" w:hAnsi="ＭＳ 明朝" w:hint="eastAsia"/>
          <w:szCs w:val="21"/>
        </w:rPr>
        <w:t>に出席したがその通りだと思う。本委員会で課題解決の方法として、パブリックドメイン化、著作権の放棄、使い易いライセンスの採用を提示した。ここからボトルネックとなるのは、国有財産法、財政法上の問題で、そこにルール・普及</w:t>
      </w:r>
      <w:r>
        <w:rPr>
          <w:rFonts w:ascii="ＭＳ 明朝" w:hAnsi="ＭＳ 明朝"/>
          <w:szCs w:val="21"/>
        </w:rPr>
        <w:t>WG</w:t>
      </w:r>
      <w:r>
        <w:rPr>
          <w:rFonts w:ascii="ＭＳ 明朝" w:hAnsi="ＭＳ 明朝" w:hint="eastAsia"/>
          <w:szCs w:val="21"/>
        </w:rPr>
        <w:t>での議論が集中したのは当然のことだ。</w:t>
      </w:r>
    </w:p>
    <w:p w:rsidR="003C2C6E" w:rsidRDefault="003C2C6E" w:rsidP="00A513D8">
      <w:pPr>
        <w:ind w:leftChars="200" w:left="420"/>
        <w:rPr>
          <w:rFonts w:ascii="ＭＳ 明朝"/>
          <w:szCs w:val="21"/>
        </w:rPr>
      </w:pPr>
    </w:p>
    <w:p w:rsidR="003C2C6E" w:rsidRDefault="003C2C6E" w:rsidP="00A513D8">
      <w:pPr>
        <w:numPr>
          <w:ilvl w:val="0"/>
          <w:numId w:val="7"/>
        </w:numPr>
        <w:tabs>
          <w:tab w:val="clear" w:pos="846"/>
          <w:tab w:val="num" w:pos="426"/>
          <w:tab w:val="num" w:pos="1980"/>
        </w:tabs>
        <w:ind w:leftChars="200" w:left="840"/>
        <w:rPr>
          <w:rFonts w:ascii="ＭＳ 明朝"/>
          <w:szCs w:val="21"/>
        </w:rPr>
      </w:pPr>
      <w:r>
        <w:rPr>
          <w:rFonts w:ascii="ＭＳ 明朝" w:hAnsi="ＭＳ 明朝" w:hint="eastAsia"/>
          <w:szCs w:val="21"/>
        </w:rPr>
        <w:t>今後のルール・普及</w:t>
      </w:r>
      <w:r>
        <w:rPr>
          <w:rFonts w:ascii="ＭＳ 明朝" w:hAnsi="ＭＳ 明朝"/>
          <w:szCs w:val="21"/>
        </w:rPr>
        <w:t>WG</w:t>
      </w:r>
      <w:r>
        <w:rPr>
          <w:rFonts w:ascii="ＭＳ 明朝" w:hAnsi="ＭＳ 明朝" w:hint="eastAsia"/>
          <w:szCs w:val="21"/>
        </w:rPr>
        <w:t>でもその点は詰めていくこととなると思うが、本委員会でも、適宜解釈論を検討することもありうるだろ。</w:t>
      </w:r>
    </w:p>
    <w:p w:rsidR="003C2C6E" w:rsidRDefault="003C2C6E" w:rsidP="0093277A">
      <w:pPr>
        <w:rPr>
          <w:rFonts w:ascii="ＭＳ 明朝"/>
          <w:szCs w:val="21"/>
        </w:rPr>
      </w:pPr>
    </w:p>
    <w:p w:rsidR="003C2C6E" w:rsidRDefault="003C2C6E" w:rsidP="0093277A">
      <w:pPr>
        <w:rPr>
          <w:rFonts w:ascii="ＭＳ 明朝"/>
          <w:szCs w:val="21"/>
        </w:rPr>
      </w:pPr>
      <w:r>
        <w:rPr>
          <w:rFonts w:ascii="ＭＳ 明朝" w:hAnsi="ＭＳ 明朝" w:hint="eastAsia"/>
          <w:szCs w:val="21"/>
        </w:rPr>
        <w:t>【資料</w:t>
      </w:r>
      <w:r>
        <w:rPr>
          <w:rFonts w:ascii="ＭＳ 明朝" w:hAnsi="ＭＳ 明朝"/>
          <w:szCs w:val="21"/>
        </w:rPr>
        <w:t>4</w:t>
      </w:r>
      <w:r>
        <w:rPr>
          <w:rFonts w:ascii="ＭＳ 明朝" w:hAnsi="ＭＳ 明朝" w:hint="eastAsia"/>
          <w:szCs w:val="21"/>
        </w:rPr>
        <w:t xml:space="preserve">　</w:t>
      </w:r>
      <w:r>
        <w:rPr>
          <w:rFonts w:ascii="ＭＳ 明朝" w:hAnsi="ＭＳ 明朝"/>
          <w:szCs w:val="21"/>
        </w:rPr>
        <w:t>19</w:t>
      </w:r>
      <w:r>
        <w:rPr>
          <w:rFonts w:ascii="ＭＳ 明朝" w:hAnsi="ＭＳ 明朝" w:hint="eastAsia"/>
          <w:szCs w:val="21"/>
        </w:rPr>
        <w:t>ページの本委員会のアウトプットイメージについて】</w:t>
      </w:r>
    </w:p>
    <w:p w:rsidR="003C2C6E" w:rsidRDefault="003C2C6E" w:rsidP="00A513D8">
      <w:pPr>
        <w:numPr>
          <w:ilvl w:val="0"/>
          <w:numId w:val="8"/>
        </w:numPr>
        <w:tabs>
          <w:tab w:val="clear" w:pos="420"/>
          <w:tab w:val="num" w:pos="1980"/>
        </w:tabs>
        <w:ind w:leftChars="200" w:left="840"/>
        <w:rPr>
          <w:rFonts w:ascii="ＭＳ 明朝"/>
          <w:szCs w:val="21"/>
        </w:rPr>
      </w:pPr>
      <w:r>
        <w:rPr>
          <w:rFonts w:ascii="ＭＳ 明朝" w:hAnsi="ＭＳ 明朝" w:hint="eastAsia"/>
          <w:szCs w:val="21"/>
        </w:rPr>
        <w:t>著作権がある国有財産については、著作権法である程度柔軟に条件を付けられる。しかし、著作権法がない国有財産は無償等で公開しなくてはならないのか。国有財産法、財政法等でどう扱いになるかとか、どう線引きするのかは本委員会では検討しないのか。</w:t>
      </w:r>
    </w:p>
    <w:p w:rsidR="003C2C6E" w:rsidRPr="00CD674F" w:rsidRDefault="003C2C6E" w:rsidP="00A513D8">
      <w:pPr>
        <w:ind w:leftChars="200" w:left="420"/>
        <w:rPr>
          <w:rFonts w:ascii="ＭＳ 明朝"/>
          <w:szCs w:val="21"/>
        </w:rPr>
      </w:pPr>
    </w:p>
    <w:p w:rsidR="003C2C6E" w:rsidRDefault="003C2C6E" w:rsidP="00A513D8">
      <w:pPr>
        <w:numPr>
          <w:ilvl w:val="0"/>
          <w:numId w:val="8"/>
        </w:numPr>
        <w:tabs>
          <w:tab w:val="clear" w:pos="420"/>
          <w:tab w:val="num" w:pos="1980"/>
        </w:tabs>
        <w:ind w:leftChars="200" w:left="840"/>
        <w:rPr>
          <w:rFonts w:ascii="ＭＳ 明朝"/>
          <w:szCs w:val="21"/>
        </w:rPr>
      </w:pPr>
      <w:r>
        <w:rPr>
          <w:rFonts w:ascii="ＭＳ 明朝" w:hAnsi="ＭＳ 明朝" w:hint="eastAsia"/>
          <w:szCs w:val="21"/>
        </w:rPr>
        <w:t>著作権がない場合は国有財産にならないのではないか。</w:t>
      </w:r>
    </w:p>
    <w:p w:rsidR="003C2C6E" w:rsidRPr="00CD674F" w:rsidRDefault="003C2C6E" w:rsidP="00A513D8">
      <w:pPr>
        <w:tabs>
          <w:tab w:val="num" w:pos="1980"/>
        </w:tabs>
        <w:ind w:leftChars="200" w:left="420"/>
        <w:rPr>
          <w:rFonts w:ascii="ＭＳ 明朝"/>
          <w:szCs w:val="21"/>
        </w:rPr>
      </w:pPr>
    </w:p>
    <w:p w:rsidR="003C2C6E" w:rsidRDefault="003C2C6E" w:rsidP="00A513D8">
      <w:pPr>
        <w:numPr>
          <w:ilvl w:val="0"/>
          <w:numId w:val="8"/>
        </w:numPr>
        <w:tabs>
          <w:tab w:val="clear" w:pos="420"/>
          <w:tab w:val="num" w:pos="1980"/>
        </w:tabs>
        <w:ind w:leftChars="200" w:left="840"/>
        <w:rPr>
          <w:rFonts w:ascii="ＭＳ 明朝"/>
          <w:szCs w:val="21"/>
        </w:rPr>
      </w:pPr>
      <w:r>
        <w:rPr>
          <w:rFonts w:ascii="ＭＳ 明朝" w:hAnsi="ＭＳ 明朝" w:hint="eastAsia"/>
          <w:szCs w:val="21"/>
        </w:rPr>
        <w:t>他に別の形で知的財産がある場合は国有財産となり得る。具体的にイメージするものは何か。</w:t>
      </w:r>
    </w:p>
    <w:p w:rsidR="003C2C6E" w:rsidRPr="005865D9" w:rsidRDefault="003C2C6E" w:rsidP="00A513D8">
      <w:pPr>
        <w:tabs>
          <w:tab w:val="num" w:pos="1980"/>
        </w:tabs>
        <w:ind w:leftChars="200" w:left="420"/>
        <w:rPr>
          <w:rFonts w:ascii="ＭＳ 明朝"/>
          <w:szCs w:val="21"/>
        </w:rPr>
      </w:pPr>
    </w:p>
    <w:p w:rsidR="003C2C6E" w:rsidRDefault="003C2C6E" w:rsidP="00A513D8">
      <w:pPr>
        <w:numPr>
          <w:ilvl w:val="0"/>
          <w:numId w:val="8"/>
        </w:numPr>
        <w:tabs>
          <w:tab w:val="clear" w:pos="420"/>
          <w:tab w:val="num" w:pos="1980"/>
        </w:tabs>
        <w:ind w:leftChars="200" w:left="840"/>
        <w:rPr>
          <w:rFonts w:ascii="ＭＳ 明朝"/>
          <w:szCs w:val="21"/>
        </w:rPr>
      </w:pPr>
      <w:r>
        <w:rPr>
          <w:rFonts w:ascii="ＭＳ 明朝" w:hAnsi="ＭＳ 明朝" w:hint="eastAsia"/>
          <w:szCs w:val="21"/>
        </w:rPr>
        <w:t>著作権が発生しないデータで国有財産に該当するものがなければ問題ない。具体的なイメージがあるわけではない。</w:t>
      </w:r>
    </w:p>
    <w:p w:rsidR="003C2C6E" w:rsidRDefault="003C2C6E" w:rsidP="00A513D8">
      <w:pPr>
        <w:tabs>
          <w:tab w:val="num" w:pos="1980"/>
        </w:tabs>
        <w:ind w:leftChars="200" w:left="420"/>
        <w:rPr>
          <w:rFonts w:ascii="ＭＳ 明朝"/>
          <w:szCs w:val="21"/>
        </w:rPr>
      </w:pPr>
    </w:p>
    <w:p w:rsidR="003C2C6E" w:rsidRDefault="003C2C6E" w:rsidP="00A513D8">
      <w:pPr>
        <w:numPr>
          <w:ilvl w:val="0"/>
          <w:numId w:val="8"/>
        </w:numPr>
        <w:tabs>
          <w:tab w:val="clear" w:pos="420"/>
          <w:tab w:val="num" w:pos="1980"/>
        </w:tabs>
        <w:ind w:leftChars="200" w:left="840"/>
        <w:rPr>
          <w:rFonts w:ascii="ＭＳ 明朝"/>
          <w:szCs w:val="21"/>
        </w:rPr>
      </w:pPr>
      <w:r>
        <w:rPr>
          <w:rFonts w:ascii="ＭＳ 明朝" w:hAnsi="ＭＳ 明朝" w:hint="eastAsia"/>
          <w:szCs w:val="21"/>
        </w:rPr>
        <w:t>国有財産に該当する知的財産権には、特許権、著作権、商標権、実用新案権、その他これらに準ずる権利とされている。無体物である。</w:t>
      </w:r>
    </w:p>
    <w:p w:rsidR="003C2C6E" w:rsidRDefault="003C2C6E" w:rsidP="00A513D8">
      <w:pPr>
        <w:tabs>
          <w:tab w:val="num" w:pos="1980"/>
        </w:tabs>
        <w:ind w:leftChars="200" w:left="420"/>
        <w:rPr>
          <w:rFonts w:ascii="ＭＳ 明朝"/>
          <w:szCs w:val="21"/>
        </w:rPr>
      </w:pPr>
    </w:p>
    <w:p w:rsidR="003C2C6E" w:rsidRDefault="003C2C6E" w:rsidP="00A513D8">
      <w:pPr>
        <w:numPr>
          <w:ilvl w:val="0"/>
          <w:numId w:val="8"/>
        </w:numPr>
        <w:tabs>
          <w:tab w:val="clear" w:pos="420"/>
          <w:tab w:val="num" w:pos="1980"/>
        </w:tabs>
        <w:ind w:leftChars="200" w:left="840"/>
        <w:rPr>
          <w:rFonts w:ascii="ＭＳ 明朝"/>
          <w:szCs w:val="21"/>
        </w:rPr>
      </w:pPr>
      <w:r>
        <w:rPr>
          <w:rFonts w:ascii="ＭＳ 明朝" w:hAnsi="ＭＳ 明朝" w:hint="eastAsia"/>
          <w:szCs w:val="21"/>
        </w:rPr>
        <w:t>特許権に関しては申請、登録が必ず行われる。議論の余地があるとすれば、営業秘密が考えられる。しかし、営業秘密が国有財産権といえるかは疑問。</w:t>
      </w:r>
    </w:p>
    <w:p w:rsidR="003C2C6E" w:rsidRPr="00842F52" w:rsidRDefault="003C2C6E" w:rsidP="00A513D8">
      <w:pPr>
        <w:ind w:leftChars="200" w:left="420"/>
        <w:rPr>
          <w:rFonts w:ascii="ＭＳ 明朝"/>
          <w:szCs w:val="21"/>
        </w:rPr>
      </w:pPr>
    </w:p>
    <w:p w:rsidR="003C2C6E" w:rsidRDefault="003C2C6E" w:rsidP="00A513D8">
      <w:pPr>
        <w:numPr>
          <w:ilvl w:val="0"/>
          <w:numId w:val="8"/>
        </w:numPr>
        <w:tabs>
          <w:tab w:val="clear" w:pos="420"/>
        </w:tabs>
        <w:ind w:leftChars="200" w:left="840"/>
        <w:rPr>
          <w:rFonts w:ascii="ＭＳ 明朝"/>
          <w:szCs w:val="21"/>
        </w:rPr>
      </w:pPr>
      <w:r>
        <w:rPr>
          <w:rFonts w:ascii="ＭＳ 明朝" w:hAnsi="ＭＳ 明朝" w:hint="eastAsia"/>
          <w:szCs w:val="21"/>
        </w:rPr>
        <w:t>営業秘密に関しては公開してしまえば問題にはならない。</w:t>
      </w:r>
    </w:p>
    <w:p w:rsidR="003C2C6E" w:rsidRDefault="003C2C6E" w:rsidP="00A513D8">
      <w:pPr>
        <w:ind w:leftChars="200" w:left="420"/>
        <w:rPr>
          <w:rFonts w:ascii="ＭＳ 明朝"/>
          <w:szCs w:val="21"/>
        </w:rPr>
      </w:pPr>
    </w:p>
    <w:p w:rsidR="003C2C6E" w:rsidRDefault="003C2C6E" w:rsidP="00A513D8">
      <w:pPr>
        <w:numPr>
          <w:ilvl w:val="0"/>
          <w:numId w:val="8"/>
        </w:numPr>
        <w:tabs>
          <w:tab w:val="clear" w:pos="420"/>
        </w:tabs>
        <w:ind w:leftChars="200" w:left="840"/>
        <w:rPr>
          <w:rFonts w:ascii="ＭＳ 明朝"/>
          <w:szCs w:val="21"/>
        </w:rPr>
      </w:pPr>
      <w:r>
        <w:rPr>
          <w:rFonts w:ascii="ＭＳ 明朝" w:hAnsi="ＭＳ 明朝" w:hint="eastAsia"/>
          <w:szCs w:val="21"/>
        </w:rPr>
        <w:t>公開するかの判断の時点で、価値があるから公開したくないという議論が発生する余地がある。</w:t>
      </w:r>
    </w:p>
    <w:p w:rsidR="003C2C6E" w:rsidRDefault="003C2C6E" w:rsidP="00A513D8">
      <w:pPr>
        <w:ind w:leftChars="200" w:left="420"/>
        <w:rPr>
          <w:rFonts w:ascii="ＭＳ 明朝"/>
          <w:szCs w:val="21"/>
        </w:rPr>
      </w:pPr>
    </w:p>
    <w:p w:rsidR="003C2C6E" w:rsidRDefault="003C2C6E" w:rsidP="00A513D8">
      <w:pPr>
        <w:numPr>
          <w:ilvl w:val="0"/>
          <w:numId w:val="8"/>
        </w:numPr>
        <w:tabs>
          <w:tab w:val="clear" w:pos="420"/>
        </w:tabs>
        <w:ind w:leftChars="200" w:left="840"/>
        <w:rPr>
          <w:rFonts w:ascii="ＭＳ 明朝"/>
          <w:szCs w:val="21"/>
        </w:rPr>
      </w:pPr>
      <w:r>
        <w:rPr>
          <w:rFonts w:ascii="ＭＳ 明朝" w:hAnsi="ＭＳ 明朝" w:hint="eastAsia"/>
          <w:szCs w:val="21"/>
        </w:rPr>
        <w:t>行政では営業要件をみたさないのではない。著作権を国が保有することが認めら</w:t>
      </w:r>
      <w:r>
        <w:rPr>
          <w:rFonts w:ascii="ＭＳ 明朝" w:hAnsi="ＭＳ 明朝" w:hint="eastAsia"/>
          <w:szCs w:val="21"/>
        </w:rPr>
        <w:lastRenderedPageBreak/>
        <w:t>れているので、国有財産法、財政法上の議論が出てきてしまうということであり、著作権がないものについては基本的には国有財産に入らないと考えられる。</w:t>
      </w:r>
    </w:p>
    <w:p w:rsidR="003C2C6E" w:rsidRPr="004B4B5C" w:rsidRDefault="003C2C6E" w:rsidP="00A513D8">
      <w:pPr>
        <w:ind w:leftChars="200" w:left="2100" w:hangingChars="800" w:hanging="1680"/>
        <w:rPr>
          <w:rFonts w:ascii="ＭＳ 明朝"/>
          <w:szCs w:val="21"/>
        </w:rPr>
      </w:pPr>
    </w:p>
    <w:p w:rsidR="003C2C6E" w:rsidRDefault="003C2C6E" w:rsidP="00A513D8">
      <w:pPr>
        <w:numPr>
          <w:ilvl w:val="0"/>
          <w:numId w:val="8"/>
        </w:numPr>
        <w:tabs>
          <w:tab w:val="clear" w:pos="420"/>
        </w:tabs>
        <w:ind w:leftChars="200" w:left="840"/>
        <w:rPr>
          <w:rFonts w:ascii="ＭＳ 明朝"/>
          <w:szCs w:val="21"/>
        </w:rPr>
      </w:pPr>
      <w:r>
        <w:rPr>
          <w:rFonts w:ascii="ＭＳ 明朝" w:hAnsi="ＭＳ 明朝" w:hint="eastAsia"/>
          <w:szCs w:val="21"/>
        </w:rPr>
        <w:t>そうすると資料４の</w:t>
      </w:r>
      <w:r>
        <w:rPr>
          <w:rFonts w:ascii="ＭＳ 明朝" w:hAnsi="ＭＳ 明朝"/>
          <w:szCs w:val="21"/>
        </w:rPr>
        <w:t>7</w:t>
      </w:r>
      <w:r>
        <w:rPr>
          <w:rFonts w:ascii="ＭＳ 明朝" w:hAnsi="ＭＳ 明朝" w:hint="eastAsia"/>
          <w:szCs w:val="21"/>
        </w:rPr>
        <w:t>ページにあるようにパブリックドメイン化が国有財産法等を変えなくても良い方法だ。確かに時間もかかるし、それ自体が賛否のあるものではある。</w:t>
      </w:r>
    </w:p>
    <w:p w:rsidR="003C2C6E" w:rsidRPr="004B4B5C" w:rsidRDefault="003C2C6E" w:rsidP="00A513D8">
      <w:pPr>
        <w:ind w:leftChars="200" w:left="2100" w:hangingChars="800" w:hanging="1680"/>
        <w:rPr>
          <w:rFonts w:ascii="ＭＳ 明朝"/>
          <w:szCs w:val="21"/>
        </w:rPr>
      </w:pPr>
    </w:p>
    <w:p w:rsidR="003C2C6E" w:rsidRDefault="003C2C6E" w:rsidP="00A513D8">
      <w:pPr>
        <w:numPr>
          <w:ilvl w:val="0"/>
          <w:numId w:val="8"/>
        </w:numPr>
        <w:tabs>
          <w:tab w:val="clear" w:pos="420"/>
        </w:tabs>
        <w:ind w:leftChars="200" w:left="840"/>
        <w:rPr>
          <w:rFonts w:ascii="ＭＳ 明朝"/>
          <w:szCs w:val="21"/>
        </w:rPr>
      </w:pPr>
      <w:r>
        <w:rPr>
          <w:rFonts w:ascii="ＭＳ 明朝" w:hAnsi="ＭＳ 明朝" w:hint="eastAsia"/>
          <w:szCs w:val="21"/>
        </w:rPr>
        <w:t>ちなみに、実務者会議ルール・普及</w:t>
      </w:r>
      <w:r>
        <w:rPr>
          <w:rFonts w:ascii="ＭＳ 明朝" w:hAnsi="ＭＳ 明朝"/>
          <w:szCs w:val="21"/>
        </w:rPr>
        <w:t>WG</w:t>
      </w:r>
      <w:r>
        <w:rPr>
          <w:rFonts w:ascii="ＭＳ 明朝" w:hAnsi="ＭＳ 明朝" w:hint="eastAsia"/>
          <w:szCs w:val="21"/>
        </w:rPr>
        <w:t>での著作権課からのプレゼンテーションの内容は、著作権法の分かりやすい講義という形だった。著作物とはどういったものか、国が著作権を持つことができるのかといった著作権法第</w:t>
      </w:r>
      <w:r>
        <w:rPr>
          <w:rFonts w:ascii="ＭＳ 明朝" w:hAnsi="ＭＳ 明朝"/>
          <w:szCs w:val="21"/>
        </w:rPr>
        <w:t>13</w:t>
      </w:r>
      <w:r>
        <w:rPr>
          <w:rFonts w:ascii="ＭＳ 明朝" w:hAnsi="ＭＳ 明朝" w:hint="eastAsia"/>
          <w:szCs w:val="21"/>
        </w:rPr>
        <w:t>条の例外、第</w:t>
      </w:r>
      <w:r>
        <w:rPr>
          <w:rFonts w:ascii="ＭＳ 明朝" w:hAnsi="ＭＳ 明朝"/>
          <w:szCs w:val="21"/>
        </w:rPr>
        <w:t>32</w:t>
      </w:r>
      <w:r>
        <w:rPr>
          <w:rFonts w:ascii="ＭＳ 明朝" w:hAnsi="ＭＳ 明朝" w:hint="eastAsia"/>
          <w:szCs w:val="21"/>
        </w:rPr>
        <w:t>条</w:t>
      </w:r>
      <w:r>
        <w:rPr>
          <w:rFonts w:ascii="ＭＳ 明朝" w:hAnsi="ＭＳ 明朝"/>
          <w:szCs w:val="21"/>
        </w:rPr>
        <w:t>2</w:t>
      </w:r>
      <w:r>
        <w:rPr>
          <w:rFonts w:ascii="ＭＳ 明朝" w:hAnsi="ＭＳ 明朝" w:hint="eastAsia"/>
          <w:szCs w:val="21"/>
        </w:rPr>
        <w:t>項の転載時の権利制限といった点が出てきた。関係府省を含め、基礎知識の共有が行われた。数値データには著作権がない旨等の話が出た。あくまでも現行法の状況の説明であった。</w:t>
      </w:r>
    </w:p>
    <w:p w:rsidR="003C2C6E" w:rsidRDefault="003C2C6E" w:rsidP="00A513D8">
      <w:pPr>
        <w:ind w:leftChars="200" w:left="2100" w:hangingChars="800" w:hanging="1680"/>
        <w:rPr>
          <w:rFonts w:ascii="ＭＳ 明朝"/>
          <w:szCs w:val="21"/>
        </w:rPr>
      </w:pPr>
    </w:p>
    <w:p w:rsidR="003C2C6E" w:rsidRDefault="003C2C6E" w:rsidP="00A513D8">
      <w:pPr>
        <w:numPr>
          <w:ilvl w:val="0"/>
          <w:numId w:val="8"/>
        </w:numPr>
        <w:tabs>
          <w:tab w:val="clear" w:pos="420"/>
        </w:tabs>
        <w:ind w:leftChars="200" w:left="840"/>
        <w:rPr>
          <w:rFonts w:ascii="ＭＳ 明朝"/>
          <w:szCs w:val="21"/>
        </w:rPr>
      </w:pPr>
      <w:r>
        <w:rPr>
          <w:rFonts w:ascii="ＭＳ 明朝" w:hAnsi="ＭＳ 明朝" w:hint="eastAsia"/>
          <w:szCs w:val="21"/>
        </w:rPr>
        <w:t>その場では、なぜ国に著作権があるのかという根本的な点については触れられなかった。</w:t>
      </w:r>
    </w:p>
    <w:p w:rsidR="003C2C6E" w:rsidRDefault="003C2C6E" w:rsidP="00A513D8">
      <w:pPr>
        <w:ind w:leftChars="200" w:left="2100" w:hangingChars="800" w:hanging="1680"/>
        <w:rPr>
          <w:rFonts w:ascii="ＭＳ 明朝"/>
          <w:szCs w:val="21"/>
        </w:rPr>
      </w:pPr>
    </w:p>
    <w:p w:rsidR="003C2C6E" w:rsidRDefault="003C2C6E" w:rsidP="00A513D8">
      <w:pPr>
        <w:numPr>
          <w:ilvl w:val="0"/>
          <w:numId w:val="8"/>
        </w:numPr>
        <w:tabs>
          <w:tab w:val="clear" w:pos="420"/>
        </w:tabs>
        <w:ind w:leftChars="200" w:left="840"/>
        <w:rPr>
          <w:rFonts w:ascii="ＭＳ 明朝"/>
          <w:szCs w:val="21"/>
        </w:rPr>
      </w:pPr>
      <w:r>
        <w:rPr>
          <w:rFonts w:ascii="ＭＳ 明朝" w:hAnsi="ＭＳ 明朝" w:hint="eastAsia"/>
          <w:szCs w:val="21"/>
        </w:rPr>
        <w:t>ルール・普及</w:t>
      </w:r>
      <w:r>
        <w:rPr>
          <w:rFonts w:ascii="ＭＳ 明朝" w:hAnsi="ＭＳ 明朝"/>
          <w:szCs w:val="21"/>
        </w:rPr>
        <w:t>WG</w:t>
      </w:r>
      <w:r>
        <w:rPr>
          <w:rFonts w:ascii="ＭＳ 明朝" w:hAnsi="ＭＳ 明朝" w:hint="eastAsia"/>
          <w:szCs w:val="21"/>
        </w:rPr>
        <w:t>での財務省理財局からの国有財産法についての説明に対しては、活発な議論が行われた。国有財産法の解釈を緩和して無償利用を推進すべきだという有識者構成員からの意見に対して、理財局の担当者は、著作権があるものが利用されるということは財産的価値の顕在化であり、基本的には適正な対価をとるべきだとの反応であった。</w:t>
      </w:r>
    </w:p>
    <w:p w:rsidR="003C2C6E" w:rsidRDefault="003C2C6E" w:rsidP="00A513D8">
      <w:pPr>
        <w:ind w:leftChars="200" w:left="2100" w:hangingChars="800" w:hanging="1680"/>
        <w:rPr>
          <w:rFonts w:ascii="ＭＳ 明朝"/>
          <w:szCs w:val="21"/>
        </w:rPr>
      </w:pPr>
    </w:p>
    <w:p w:rsidR="003C2C6E" w:rsidRDefault="003C2C6E" w:rsidP="00A513D8">
      <w:pPr>
        <w:numPr>
          <w:ilvl w:val="0"/>
          <w:numId w:val="8"/>
        </w:numPr>
        <w:tabs>
          <w:tab w:val="clear" w:pos="420"/>
        </w:tabs>
        <w:ind w:leftChars="200" w:left="840"/>
        <w:rPr>
          <w:rFonts w:ascii="ＭＳ 明朝"/>
          <w:szCs w:val="21"/>
        </w:rPr>
      </w:pPr>
      <w:r>
        <w:rPr>
          <w:rFonts w:ascii="ＭＳ 明朝" w:hAnsi="ＭＳ 明朝" w:hint="eastAsia"/>
          <w:szCs w:val="21"/>
        </w:rPr>
        <w:t>そのときの口頭の説明については、今後整理して、確認していく予定だ。</w:t>
      </w:r>
    </w:p>
    <w:p w:rsidR="003C2C6E" w:rsidRPr="00650FA3" w:rsidRDefault="003C2C6E" w:rsidP="00A513D8">
      <w:pPr>
        <w:ind w:leftChars="200" w:left="2100" w:hangingChars="800" w:hanging="1680"/>
        <w:rPr>
          <w:rFonts w:ascii="ＭＳ 明朝"/>
          <w:szCs w:val="21"/>
        </w:rPr>
      </w:pPr>
    </w:p>
    <w:p w:rsidR="003C2C6E" w:rsidRDefault="003C2C6E" w:rsidP="00A513D8">
      <w:pPr>
        <w:numPr>
          <w:ilvl w:val="0"/>
          <w:numId w:val="8"/>
        </w:numPr>
        <w:tabs>
          <w:tab w:val="clear" w:pos="420"/>
        </w:tabs>
        <w:ind w:leftChars="200" w:left="840"/>
        <w:rPr>
          <w:rFonts w:ascii="ＭＳ 明朝"/>
          <w:szCs w:val="21"/>
        </w:rPr>
      </w:pPr>
      <w:r>
        <w:rPr>
          <w:rFonts w:ascii="ＭＳ 明朝" w:hAnsi="ＭＳ 明朝" w:hint="eastAsia"/>
          <w:szCs w:val="21"/>
        </w:rPr>
        <w:t>財政法第</w:t>
      </w:r>
      <w:r>
        <w:rPr>
          <w:rFonts w:ascii="ＭＳ 明朝" w:hAnsi="ＭＳ 明朝"/>
          <w:szCs w:val="21"/>
        </w:rPr>
        <w:t>9</w:t>
      </w:r>
      <w:r>
        <w:rPr>
          <w:rFonts w:ascii="ＭＳ 明朝" w:hAnsi="ＭＳ 明朝" w:hint="eastAsia"/>
          <w:szCs w:val="21"/>
        </w:rPr>
        <w:t>条は法律のほかのところに規定がない限りというものなので、現状の法律と対立するとなると、特別立法して手当てしましょうという話が必要かどうか。議論の方向性としては、現状の国有財産法を盾にオープンガバメントは出来ないというのはおかしい。オープンガバメントを進めるために解決すべき法律上の障害に対して、別途立法で手当てする必要あるなどの課題を提示するなら理解できる。ただ、国有財産法があるから、そもそも国民から全部対価を取らなくてはならないという議論は政策論としてはおかしい。</w:t>
      </w:r>
    </w:p>
    <w:p w:rsidR="003C2C6E" w:rsidRDefault="003C2C6E" w:rsidP="00A513D8">
      <w:pPr>
        <w:ind w:leftChars="200" w:left="420"/>
        <w:rPr>
          <w:rFonts w:ascii="ＭＳ 明朝"/>
          <w:szCs w:val="21"/>
        </w:rPr>
      </w:pPr>
    </w:p>
    <w:p w:rsidR="003C2C6E" w:rsidRDefault="003C2C6E" w:rsidP="00A513D8">
      <w:pPr>
        <w:numPr>
          <w:ilvl w:val="0"/>
          <w:numId w:val="8"/>
        </w:numPr>
        <w:tabs>
          <w:tab w:val="clear" w:pos="420"/>
        </w:tabs>
        <w:ind w:leftChars="200" w:left="840"/>
        <w:rPr>
          <w:rFonts w:ascii="ＭＳ 明朝"/>
          <w:szCs w:val="21"/>
        </w:rPr>
      </w:pPr>
      <w:r>
        <w:rPr>
          <w:rFonts w:ascii="ＭＳ 明朝" w:hAnsi="ＭＳ 明朝" w:hint="eastAsia"/>
          <w:szCs w:val="21"/>
        </w:rPr>
        <w:t>そこまで立ち入った政策論の話があったわけではない。担当府省側は現状を説明しただけである。世間のニーズに基づく有識者側の発言趣旨は伝わっていると思う。</w:t>
      </w:r>
    </w:p>
    <w:p w:rsidR="003C2C6E" w:rsidRDefault="003C2C6E" w:rsidP="00A513D8">
      <w:pPr>
        <w:ind w:leftChars="200" w:left="2100" w:hangingChars="800" w:hanging="1680"/>
        <w:rPr>
          <w:rFonts w:ascii="ＭＳ 明朝"/>
          <w:szCs w:val="21"/>
        </w:rPr>
      </w:pPr>
    </w:p>
    <w:p w:rsidR="003C2C6E" w:rsidRDefault="003C2C6E" w:rsidP="00A513D8">
      <w:pPr>
        <w:numPr>
          <w:ilvl w:val="0"/>
          <w:numId w:val="8"/>
        </w:numPr>
        <w:tabs>
          <w:tab w:val="clear" w:pos="420"/>
        </w:tabs>
        <w:ind w:leftChars="200" w:left="840"/>
      </w:pPr>
      <w:r>
        <w:rPr>
          <w:rFonts w:hint="eastAsia"/>
        </w:rPr>
        <w:t>発言の趣旨は伝わっていると思う。今後整理をした上で、現行の枠内ではどう整理しても無理ということであれば、そのこと自体が一つの課題といえる。また、現行法の枠内の整理について採用可能な選択肢があるのであれば、そこで達成できることと、それで良いのかという議論が生じるのだと思っている。</w:t>
      </w:r>
    </w:p>
    <w:p w:rsidR="003C2C6E" w:rsidRDefault="003C2C6E" w:rsidP="00A513D8">
      <w:pPr>
        <w:ind w:leftChars="200" w:left="2100" w:hangingChars="800" w:hanging="1680"/>
        <w:rPr>
          <w:rFonts w:ascii="ＭＳ 明朝"/>
          <w:szCs w:val="21"/>
        </w:rPr>
      </w:pPr>
    </w:p>
    <w:p w:rsidR="003C2C6E" w:rsidRDefault="003C2C6E" w:rsidP="00A513D8">
      <w:pPr>
        <w:numPr>
          <w:ilvl w:val="0"/>
          <w:numId w:val="8"/>
        </w:numPr>
        <w:tabs>
          <w:tab w:val="clear" w:pos="420"/>
        </w:tabs>
        <w:ind w:leftChars="200" w:left="840"/>
        <w:rPr>
          <w:rFonts w:ascii="ＭＳ 明朝"/>
          <w:szCs w:val="21"/>
        </w:rPr>
      </w:pPr>
      <w:r>
        <w:rPr>
          <w:rFonts w:ascii="ＭＳ 明朝" w:hAnsi="ＭＳ 明朝" w:hint="eastAsia"/>
          <w:szCs w:val="21"/>
        </w:rPr>
        <w:t>ボトルネックになっているのは、国有財産法の立場からは、著作権法上国の著作権を認めており権利制限もないのであれば、財産として扱わざるをえないというのが財務省理財局のその場での説明だったと思う。解釈によるにせよ立法によるんせよ。著作権法を変えるか、国有財産法を変えるか、のどちらが必要ということになる。</w:t>
      </w:r>
    </w:p>
    <w:p w:rsidR="003C2C6E" w:rsidRDefault="003C2C6E" w:rsidP="00A513D8">
      <w:pPr>
        <w:ind w:leftChars="200" w:left="2100" w:hangingChars="800" w:hanging="1680"/>
        <w:rPr>
          <w:rFonts w:ascii="ＭＳ 明朝"/>
          <w:szCs w:val="21"/>
        </w:rPr>
      </w:pPr>
    </w:p>
    <w:p w:rsidR="003C2C6E" w:rsidRDefault="003C2C6E" w:rsidP="00A513D8">
      <w:pPr>
        <w:numPr>
          <w:ilvl w:val="0"/>
          <w:numId w:val="8"/>
        </w:numPr>
        <w:tabs>
          <w:tab w:val="clear" w:pos="420"/>
        </w:tabs>
        <w:ind w:leftChars="200" w:left="840"/>
        <w:rPr>
          <w:rFonts w:ascii="ＭＳ 明朝"/>
          <w:szCs w:val="21"/>
        </w:rPr>
      </w:pPr>
      <w:r>
        <w:rPr>
          <w:rFonts w:ascii="ＭＳ 明朝" w:hAnsi="ＭＳ 明朝" w:hint="eastAsia"/>
          <w:szCs w:val="21"/>
        </w:rPr>
        <w:t>それこそ基本法を作って、そちらが特別な法律に該当するというやりかたもあると思う。</w:t>
      </w:r>
    </w:p>
    <w:p w:rsidR="003C2C6E" w:rsidRDefault="003C2C6E" w:rsidP="00A513D8">
      <w:pPr>
        <w:ind w:leftChars="200" w:left="2100" w:hangingChars="800" w:hanging="1680"/>
        <w:rPr>
          <w:rFonts w:ascii="ＭＳ 明朝"/>
          <w:szCs w:val="21"/>
        </w:rPr>
      </w:pPr>
    </w:p>
    <w:p w:rsidR="003C2C6E" w:rsidRDefault="003C2C6E" w:rsidP="00A513D8">
      <w:pPr>
        <w:numPr>
          <w:ilvl w:val="0"/>
          <w:numId w:val="8"/>
        </w:numPr>
        <w:tabs>
          <w:tab w:val="clear" w:pos="420"/>
        </w:tabs>
        <w:ind w:leftChars="200" w:left="840"/>
        <w:rPr>
          <w:rFonts w:ascii="ＭＳ 明朝"/>
          <w:szCs w:val="21"/>
        </w:rPr>
      </w:pPr>
      <w:r>
        <w:rPr>
          <w:rFonts w:ascii="ＭＳ 明朝" w:hAnsi="ＭＳ 明朝" w:hint="eastAsia"/>
          <w:szCs w:val="21"/>
        </w:rPr>
        <w:t>非常に印象的だったのは、理財局側が、それは著作権法の問題だと断言した点だ。国家の金庫番たる立場上の発言として、理解できるものである。国有財産と規定されているものについて、簡単に緩めたりできないというスタンスはもっともだし、理解できる。</w:t>
      </w:r>
    </w:p>
    <w:p w:rsidR="003C2C6E" w:rsidRDefault="003C2C6E" w:rsidP="00A513D8">
      <w:pPr>
        <w:ind w:leftChars="200" w:left="2100" w:hangingChars="800" w:hanging="1680"/>
        <w:rPr>
          <w:rFonts w:ascii="ＭＳ 明朝"/>
          <w:szCs w:val="21"/>
        </w:rPr>
      </w:pPr>
    </w:p>
    <w:p w:rsidR="003C2C6E" w:rsidRDefault="003C2C6E" w:rsidP="00A513D8">
      <w:pPr>
        <w:numPr>
          <w:ilvl w:val="0"/>
          <w:numId w:val="8"/>
        </w:numPr>
        <w:tabs>
          <w:tab w:val="clear" w:pos="420"/>
        </w:tabs>
        <w:ind w:leftChars="200" w:left="840"/>
        <w:rPr>
          <w:rFonts w:ascii="ＭＳ 明朝"/>
          <w:szCs w:val="21"/>
        </w:rPr>
      </w:pPr>
      <w:r>
        <w:rPr>
          <w:rFonts w:ascii="ＭＳ 明朝" w:hAnsi="ＭＳ 明朝" w:hint="eastAsia"/>
          <w:szCs w:val="21"/>
        </w:rPr>
        <w:t>法制度の枠組みが明確にならない限り、ライセンスの話も進めていくことができない。そこは実務者会議ルール・普及</w:t>
      </w:r>
      <w:r>
        <w:rPr>
          <w:rFonts w:ascii="ＭＳ 明朝" w:hAnsi="ＭＳ 明朝"/>
          <w:szCs w:val="21"/>
        </w:rPr>
        <w:t>WG</w:t>
      </w:r>
      <w:r>
        <w:rPr>
          <w:rFonts w:ascii="ＭＳ 明朝" w:hAnsi="ＭＳ 明朝" w:hint="eastAsia"/>
          <w:szCs w:val="21"/>
        </w:rPr>
        <w:t>でも検討してもらい、本委員会でも必要に応じて調査をしていくことも考える。</w:t>
      </w:r>
    </w:p>
    <w:p w:rsidR="003C2C6E" w:rsidRDefault="003C2C6E" w:rsidP="00A513D8">
      <w:pPr>
        <w:ind w:leftChars="200" w:left="2100" w:hangingChars="800" w:hanging="1680"/>
        <w:rPr>
          <w:rFonts w:ascii="ＭＳ 明朝"/>
          <w:szCs w:val="21"/>
        </w:rPr>
      </w:pPr>
    </w:p>
    <w:p w:rsidR="003C2C6E" w:rsidRDefault="003C2C6E" w:rsidP="00A513D8">
      <w:pPr>
        <w:numPr>
          <w:ilvl w:val="0"/>
          <w:numId w:val="8"/>
        </w:numPr>
        <w:tabs>
          <w:tab w:val="clear" w:pos="420"/>
        </w:tabs>
        <w:ind w:leftChars="200" w:left="840"/>
        <w:rPr>
          <w:rFonts w:ascii="ＭＳ 明朝"/>
          <w:szCs w:val="21"/>
        </w:rPr>
      </w:pPr>
      <w:r>
        <w:rPr>
          <w:rFonts w:ascii="ＭＳ 明朝" w:hAnsi="ＭＳ 明朝" w:hint="eastAsia"/>
          <w:szCs w:val="21"/>
        </w:rPr>
        <w:t>それぞれの法を監督する国側の立場があるのは理解できる。ただ、民間側としては、著作権の改正を正面から求めることも大切だ。国に著作権がないとなると何が問題なのかを検討するよう国に求めること、国有財産法についても解釈論よりも法改正ですっきりさせた方が良いと求めることも必要だ。国の立場を考慮しすぎず、ストレートに要求し続けることも大切だ。現実的な妥協点も探りつつも、法改正も求めるべきだ。</w:t>
      </w:r>
    </w:p>
    <w:p w:rsidR="003C2C6E" w:rsidRPr="008F46FE" w:rsidRDefault="003C2C6E" w:rsidP="00A513D8">
      <w:pPr>
        <w:ind w:leftChars="200" w:left="2100" w:hangingChars="800" w:hanging="1680"/>
        <w:rPr>
          <w:rFonts w:ascii="ＭＳ 明朝"/>
          <w:szCs w:val="21"/>
        </w:rPr>
      </w:pPr>
    </w:p>
    <w:p w:rsidR="003C2C6E" w:rsidRDefault="003C2C6E" w:rsidP="00A513D8">
      <w:pPr>
        <w:numPr>
          <w:ilvl w:val="0"/>
          <w:numId w:val="8"/>
        </w:numPr>
        <w:tabs>
          <w:tab w:val="clear" w:pos="420"/>
        </w:tabs>
        <w:ind w:leftChars="200" w:left="840"/>
        <w:rPr>
          <w:rFonts w:ascii="ＭＳ 明朝"/>
          <w:szCs w:val="21"/>
        </w:rPr>
      </w:pPr>
      <w:r>
        <w:rPr>
          <w:rFonts w:ascii="ＭＳ 明朝" w:hAnsi="ＭＳ 明朝" w:hint="eastAsia"/>
          <w:szCs w:val="21"/>
        </w:rPr>
        <w:t>解釈論の枠組みを超えて、本当に法改正が必要なのかという議論を尽くしてから要求するということになるだろう。</w:t>
      </w:r>
    </w:p>
    <w:p w:rsidR="003C2C6E" w:rsidRDefault="003C2C6E" w:rsidP="00A513D8">
      <w:pPr>
        <w:ind w:leftChars="200" w:left="2100" w:hangingChars="800" w:hanging="1680"/>
        <w:rPr>
          <w:rFonts w:ascii="ＭＳ 明朝"/>
          <w:szCs w:val="21"/>
        </w:rPr>
      </w:pPr>
    </w:p>
    <w:p w:rsidR="003C2C6E" w:rsidRDefault="003C2C6E" w:rsidP="00A513D8">
      <w:pPr>
        <w:numPr>
          <w:ilvl w:val="0"/>
          <w:numId w:val="8"/>
        </w:numPr>
        <w:tabs>
          <w:tab w:val="clear" w:pos="420"/>
        </w:tabs>
        <w:ind w:leftChars="200" w:left="840"/>
        <w:rPr>
          <w:rFonts w:ascii="ＭＳ 明朝"/>
          <w:szCs w:val="21"/>
        </w:rPr>
      </w:pPr>
      <w:r>
        <w:rPr>
          <w:rFonts w:ascii="ＭＳ 明朝" w:hAnsi="ＭＳ 明朝" w:hint="eastAsia"/>
          <w:szCs w:val="21"/>
        </w:rPr>
        <w:t>十分な整理をしてから必要であれば法改正というステップが良い。</w:t>
      </w:r>
    </w:p>
    <w:p w:rsidR="003C2C6E" w:rsidRDefault="003C2C6E" w:rsidP="00A513D8">
      <w:pPr>
        <w:ind w:leftChars="200" w:left="420"/>
        <w:rPr>
          <w:rFonts w:ascii="ＭＳ 明朝"/>
          <w:szCs w:val="21"/>
        </w:rPr>
      </w:pPr>
    </w:p>
    <w:p w:rsidR="003C2C6E" w:rsidRDefault="003C2C6E" w:rsidP="00A513D8">
      <w:pPr>
        <w:numPr>
          <w:ilvl w:val="0"/>
          <w:numId w:val="8"/>
        </w:numPr>
        <w:tabs>
          <w:tab w:val="clear" w:pos="420"/>
        </w:tabs>
        <w:ind w:leftChars="200" w:left="840"/>
        <w:rPr>
          <w:rFonts w:ascii="ＭＳ 明朝"/>
          <w:szCs w:val="21"/>
        </w:rPr>
      </w:pPr>
      <w:r>
        <w:rPr>
          <w:rFonts w:ascii="ＭＳ 明朝" w:hAnsi="ＭＳ 明朝" w:hint="eastAsia"/>
          <w:szCs w:val="21"/>
        </w:rPr>
        <w:lastRenderedPageBreak/>
        <w:t>行政法、国有財産法、財政法の専門家からのヒアリングも有効な手段だろう。</w:t>
      </w:r>
    </w:p>
    <w:p w:rsidR="003C2C6E" w:rsidRDefault="003C2C6E" w:rsidP="00A513D8">
      <w:pPr>
        <w:ind w:leftChars="200" w:left="2100" w:hangingChars="800" w:hanging="1680"/>
        <w:rPr>
          <w:rFonts w:ascii="ＭＳ 明朝"/>
          <w:szCs w:val="21"/>
        </w:rPr>
      </w:pPr>
    </w:p>
    <w:p w:rsidR="003C2C6E" w:rsidRDefault="003C2C6E" w:rsidP="00A513D8">
      <w:pPr>
        <w:numPr>
          <w:ilvl w:val="0"/>
          <w:numId w:val="8"/>
        </w:numPr>
        <w:tabs>
          <w:tab w:val="clear" w:pos="420"/>
        </w:tabs>
        <w:ind w:leftChars="200" w:left="840"/>
        <w:rPr>
          <w:rFonts w:ascii="ＭＳ 明朝"/>
          <w:szCs w:val="21"/>
        </w:rPr>
      </w:pPr>
      <w:r>
        <w:rPr>
          <w:rFonts w:ascii="ＭＳ 明朝" w:hAnsi="ＭＳ 明朝" w:hint="eastAsia"/>
          <w:szCs w:val="21"/>
        </w:rPr>
        <w:t>本当にパブリックドメイン化して、著作権法改正することに実行上の意味があるのだろうか。ライセンスであれば機動性も高く、条件の変更や改変自由度も高い。ガバナンスのヒエラルキーとしての法律を改正するという意味は理解できる。しかし、実際手元に現れる効果を現場の感覚で考えると、スムーズに利用出来れば良いわけで、ライセンスの効果が同等で、実効性・改変性がライセンスの方が機動的となれば、別に法律改正が特段重要だとは思えない。</w:t>
      </w:r>
    </w:p>
    <w:p w:rsidR="003C2C6E" w:rsidRPr="00D155B1" w:rsidRDefault="003C2C6E" w:rsidP="00A513D8">
      <w:pPr>
        <w:ind w:leftChars="200" w:left="2100" w:hangingChars="800" w:hanging="1680"/>
        <w:rPr>
          <w:rFonts w:ascii="ＭＳ 明朝"/>
          <w:szCs w:val="21"/>
        </w:rPr>
      </w:pPr>
    </w:p>
    <w:p w:rsidR="003C2C6E" w:rsidRDefault="003C2C6E" w:rsidP="00A513D8">
      <w:pPr>
        <w:numPr>
          <w:ilvl w:val="0"/>
          <w:numId w:val="8"/>
        </w:numPr>
        <w:tabs>
          <w:tab w:val="clear" w:pos="420"/>
        </w:tabs>
        <w:ind w:leftChars="200" w:left="840"/>
        <w:rPr>
          <w:rFonts w:ascii="ＭＳ 明朝"/>
          <w:szCs w:val="21"/>
        </w:rPr>
      </w:pPr>
      <w:r>
        <w:rPr>
          <w:rFonts w:ascii="ＭＳ 明朝" w:hAnsi="ＭＳ 明朝" w:hint="eastAsia"/>
          <w:szCs w:val="21"/>
        </w:rPr>
        <w:t>著作権改正を行うと、国には著作権がなくなるので、例えば</w:t>
      </w:r>
      <w:r>
        <w:rPr>
          <w:rFonts w:ascii="ＭＳ 明朝" w:hAnsi="ＭＳ 明朝"/>
          <w:szCs w:val="21"/>
        </w:rPr>
        <w:t>CC-BY</w:t>
      </w:r>
      <w:r>
        <w:rPr>
          <w:rFonts w:ascii="ＭＳ 明朝" w:hAnsi="ＭＳ 明朝" w:hint="eastAsia"/>
          <w:szCs w:val="21"/>
        </w:rPr>
        <w:t>というライセンスを著作権に基づいて設定するという話はいらなくなる。</w:t>
      </w:r>
    </w:p>
    <w:p w:rsidR="003C2C6E" w:rsidRDefault="003C2C6E" w:rsidP="00A513D8">
      <w:pPr>
        <w:ind w:leftChars="200" w:left="2100" w:hangingChars="800" w:hanging="1680"/>
        <w:rPr>
          <w:rFonts w:ascii="ＭＳ 明朝"/>
          <w:szCs w:val="21"/>
        </w:rPr>
      </w:pPr>
    </w:p>
    <w:p w:rsidR="003C2C6E" w:rsidRDefault="003C2C6E" w:rsidP="00A513D8">
      <w:pPr>
        <w:numPr>
          <w:ilvl w:val="0"/>
          <w:numId w:val="8"/>
        </w:numPr>
        <w:tabs>
          <w:tab w:val="clear" w:pos="420"/>
        </w:tabs>
        <w:ind w:leftChars="200" w:left="840"/>
        <w:rPr>
          <w:rFonts w:ascii="ＭＳ 明朝"/>
          <w:szCs w:val="21"/>
        </w:rPr>
      </w:pPr>
      <w:r>
        <w:rPr>
          <w:rFonts w:ascii="ＭＳ 明朝" w:hAnsi="ＭＳ 明朝" w:hint="eastAsia"/>
          <w:szCs w:val="21"/>
        </w:rPr>
        <w:t>前回のルール・普及</w:t>
      </w:r>
      <w:r>
        <w:rPr>
          <w:rFonts w:ascii="ＭＳ 明朝" w:hAnsi="ＭＳ 明朝"/>
          <w:szCs w:val="21"/>
        </w:rPr>
        <w:t>WG</w:t>
      </w:r>
      <w:r>
        <w:rPr>
          <w:rFonts w:ascii="ＭＳ 明朝" w:hAnsi="ＭＳ 明朝" w:hint="eastAsia"/>
          <w:szCs w:val="21"/>
        </w:rPr>
        <w:t>での主張にもあったが、利活用側としてはすぐに使いたいという要望が強い。法律家としては、著作権法、財政法等の改正を求め続けるべきであると思う。それとは別に現状で進められそうなものを検討するも必要だ。</w:t>
      </w:r>
    </w:p>
    <w:p w:rsidR="003C2C6E" w:rsidRDefault="003C2C6E" w:rsidP="00A513D8">
      <w:pPr>
        <w:ind w:leftChars="200" w:left="2100" w:hangingChars="800" w:hanging="1680"/>
        <w:rPr>
          <w:rFonts w:ascii="ＭＳ 明朝"/>
          <w:szCs w:val="21"/>
        </w:rPr>
      </w:pPr>
    </w:p>
    <w:p w:rsidR="003C2C6E" w:rsidRDefault="003C2C6E" w:rsidP="00A513D8">
      <w:pPr>
        <w:numPr>
          <w:ilvl w:val="0"/>
          <w:numId w:val="8"/>
        </w:numPr>
        <w:tabs>
          <w:tab w:val="clear" w:pos="420"/>
        </w:tabs>
        <w:ind w:leftChars="200" w:left="840"/>
        <w:rPr>
          <w:rFonts w:ascii="ＭＳ 明朝"/>
          <w:szCs w:val="21"/>
        </w:rPr>
      </w:pPr>
      <w:r>
        <w:rPr>
          <w:rFonts w:ascii="ＭＳ 明朝" w:hAnsi="ＭＳ 明朝" w:hint="eastAsia"/>
          <w:szCs w:val="21"/>
        </w:rPr>
        <w:t>著作権の改正という案は、ライセンスの条件そのまま法律化することを念頭に置いているのか。</w:t>
      </w:r>
    </w:p>
    <w:p w:rsidR="003C2C6E" w:rsidRDefault="003C2C6E" w:rsidP="00A513D8">
      <w:pPr>
        <w:ind w:leftChars="200" w:left="420"/>
        <w:rPr>
          <w:rFonts w:ascii="ＭＳ 明朝"/>
          <w:szCs w:val="21"/>
        </w:rPr>
      </w:pPr>
    </w:p>
    <w:p w:rsidR="003C2C6E" w:rsidRDefault="003C2C6E" w:rsidP="00A513D8">
      <w:pPr>
        <w:numPr>
          <w:ilvl w:val="0"/>
          <w:numId w:val="8"/>
        </w:numPr>
        <w:tabs>
          <w:tab w:val="clear" w:pos="420"/>
        </w:tabs>
        <w:ind w:leftChars="200" w:left="840"/>
        <w:rPr>
          <w:rFonts w:ascii="ＭＳ 明朝"/>
          <w:szCs w:val="21"/>
        </w:rPr>
      </w:pPr>
      <w:r>
        <w:rPr>
          <w:rFonts w:ascii="ＭＳ 明朝" w:hAnsi="ＭＳ 明朝" w:hint="eastAsia"/>
          <w:szCs w:val="21"/>
        </w:rPr>
        <w:t>そうではない。法改正は時間のかかる話なので、当面の間はライセンスが必要であるという点に異論はないだろう。米国連邦政府の例にあるように、政府の著作物について、著作権は発生しないという規定が著作権法にある場合がある。日本でも、判例や法律には著作権はないので、判例をコピーしてデータベース化することは自由にできる。このように、もとから著作権が発生しないようにするのが著作権改正である。そうなると著作権の有無を判断して、その判断に基づいてどういう取扱いするのかといった議論も必要なくなる。また、利用条件で免責の話が残るとは思うが、どんな条件が適切かということについても、もともと著作権がないなら改変を許すも許さないも議論の余地がなくなり、改変自由が当然になる。営利利用についても同様で、そもそも条件を議論する余地すらなくなるのが法改正の利点だ。非常にシンプルである。しかし、ある程度、条件の設定が必要で積極的に制約を課すことを望むのであれば、法改正はあまり魅力的な選択肢ではないだろう。ただ、二次利用を含めた広い利用を目指すのであれば、ライセンスの選択、表示に関する議論が不要になるというのは大きな利点だ。</w:t>
      </w:r>
    </w:p>
    <w:p w:rsidR="003C2C6E" w:rsidRDefault="003C2C6E" w:rsidP="00A513D8">
      <w:pPr>
        <w:ind w:leftChars="200" w:left="2100" w:hangingChars="800" w:hanging="1680"/>
        <w:rPr>
          <w:rFonts w:ascii="ＭＳ 明朝"/>
          <w:szCs w:val="21"/>
        </w:rPr>
      </w:pPr>
    </w:p>
    <w:p w:rsidR="003C2C6E" w:rsidRDefault="003C2C6E" w:rsidP="00A513D8">
      <w:pPr>
        <w:numPr>
          <w:ilvl w:val="0"/>
          <w:numId w:val="8"/>
        </w:numPr>
        <w:tabs>
          <w:tab w:val="clear" w:pos="420"/>
        </w:tabs>
        <w:ind w:leftChars="200" w:left="840"/>
        <w:rPr>
          <w:rFonts w:ascii="ＭＳ 明朝"/>
          <w:szCs w:val="21"/>
        </w:rPr>
      </w:pPr>
      <w:r>
        <w:rPr>
          <w:rFonts w:ascii="ＭＳ 明朝" w:hAnsi="ＭＳ 明朝" w:hint="eastAsia"/>
          <w:szCs w:val="21"/>
        </w:rPr>
        <w:t>行政側としては、出典表示を付したい、改変不可を付したいという場面は多々ある。著作権でもライセンスでもどちらで規定しても良いが、考慮すべき条件項目</w:t>
      </w:r>
      <w:r>
        <w:rPr>
          <w:rFonts w:ascii="ＭＳ 明朝" w:hAnsi="ＭＳ 明朝" w:hint="eastAsia"/>
          <w:szCs w:val="21"/>
        </w:rPr>
        <w:lastRenderedPageBreak/>
        <w:t>は結構あると思う。完全パブリックドメインをデファクトとするか、逆に条件付きをデファクトとした上でその条件を求めないのも可能とするか、その</w:t>
      </w:r>
      <w:r>
        <w:rPr>
          <w:rFonts w:ascii="ＭＳ 明朝" w:hAnsi="ＭＳ 明朝"/>
          <w:szCs w:val="21"/>
        </w:rPr>
        <w:t>2</w:t>
      </w:r>
      <w:r>
        <w:rPr>
          <w:rFonts w:ascii="ＭＳ 明朝" w:hAnsi="ＭＳ 明朝" w:hint="eastAsia"/>
          <w:szCs w:val="21"/>
        </w:rPr>
        <w:t>通りが考えられる。論理的には、完全パブリックドメインをデファクトとするためには、パブリックドメイン化によって関連手続きを全部削除した方が、効率性・社会的構成にとってより良いといえる必要がある。しかし、そこのところがしっくりこない。</w:t>
      </w:r>
    </w:p>
    <w:p w:rsidR="003C2C6E" w:rsidRDefault="003C2C6E" w:rsidP="00A513D8">
      <w:pPr>
        <w:ind w:leftChars="200" w:left="2100" w:hangingChars="800" w:hanging="1680"/>
        <w:rPr>
          <w:rFonts w:ascii="ＭＳ 明朝"/>
          <w:szCs w:val="21"/>
        </w:rPr>
      </w:pPr>
    </w:p>
    <w:p w:rsidR="003C2C6E" w:rsidRDefault="003C2C6E" w:rsidP="00A513D8">
      <w:pPr>
        <w:numPr>
          <w:ilvl w:val="0"/>
          <w:numId w:val="8"/>
        </w:numPr>
        <w:tabs>
          <w:tab w:val="clear" w:pos="420"/>
        </w:tabs>
        <w:ind w:leftChars="200" w:left="840"/>
        <w:rPr>
          <w:rFonts w:ascii="ＭＳ 明朝"/>
          <w:szCs w:val="21"/>
        </w:rPr>
      </w:pPr>
      <w:r>
        <w:rPr>
          <w:rFonts w:ascii="ＭＳ 明朝" w:hAnsi="ＭＳ 明朝" w:hint="eastAsia"/>
          <w:szCs w:val="21"/>
        </w:rPr>
        <w:t>オープンデータで対象となるデータは全てに著作権があるわけではない。数値データや統計データには著作権はない。そういうものでも、正確性を担保したい、コントロールできる形の改変にしたいという要望はある。また、数値データについても出典の明示を求めたいというものもあるだろう。行政データに関して、出典表示の要求や、品質保持のための配慮の要請は、著作権上の保護の有無にかかわらず存在す。出典表示や品質保持の手段を著作権法に求め、ライセンスに頼ろうとすると、著作物性のあるものだけが対象となってしまい、それ以外は出典表示の義務付けや品質コントロールできなくなってしまう。行政データについての出典表示や品質保証の必要性の有無は、著作権法上の話とは無関係に、その行政データの性質に基づいて整理する必要がある。その点については、著作権法とは別にルールを作る必要がある。著作権法に頼ってしまうと、大きなものが抜けてしまう。</w:t>
      </w:r>
    </w:p>
    <w:p w:rsidR="003C2C6E" w:rsidRDefault="003C2C6E" w:rsidP="00A513D8">
      <w:pPr>
        <w:ind w:leftChars="200" w:left="2100" w:hangingChars="800" w:hanging="1680"/>
        <w:rPr>
          <w:rFonts w:ascii="ＭＳ 明朝"/>
          <w:szCs w:val="21"/>
        </w:rPr>
      </w:pPr>
    </w:p>
    <w:p w:rsidR="003C2C6E" w:rsidRDefault="003C2C6E" w:rsidP="00A513D8">
      <w:pPr>
        <w:numPr>
          <w:ilvl w:val="0"/>
          <w:numId w:val="8"/>
        </w:numPr>
        <w:tabs>
          <w:tab w:val="clear" w:pos="420"/>
        </w:tabs>
        <w:ind w:leftChars="200" w:left="840"/>
        <w:rPr>
          <w:rFonts w:ascii="ＭＳ 明朝"/>
          <w:szCs w:val="21"/>
        </w:rPr>
      </w:pPr>
      <w:r>
        <w:rPr>
          <w:rFonts w:ascii="ＭＳ 明朝" w:hAnsi="ＭＳ 明朝" w:hint="eastAsia"/>
          <w:szCs w:val="21"/>
        </w:rPr>
        <w:t>オープンデータを推進するという実務者会議での大方針の決定があって検討を進めていると考えている。著作権法上の話とは別に、行政データは制約があるから拙速にはオープンにできないとするのか、原則オープンとしてコントロールの必要性の有無については個別議論とするのかについては方向性の問題として決めるべきことだ。</w:t>
      </w:r>
    </w:p>
    <w:p w:rsidR="003C2C6E" w:rsidRPr="005A70B8" w:rsidRDefault="003C2C6E" w:rsidP="00A513D8">
      <w:pPr>
        <w:ind w:leftChars="200" w:left="2100" w:hangingChars="800" w:hanging="1680"/>
        <w:rPr>
          <w:rFonts w:ascii="ＭＳ 明朝"/>
          <w:szCs w:val="21"/>
        </w:rPr>
      </w:pPr>
    </w:p>
    <w:p w:rsidR="003C2C6E" w:rsidRDefault="003C2C6E" w:rsidP="00A513D8">
      <w:pPr>
        <w:numPr>
          <w:ilvl w:val="0"/>
          <w:numId w:val="8"/>
        </w:numPr>
        <w:tabs>
          <w:tab w:val="clear" w:pos="420"/>
        </w:tabs>
        <w:ind w:leftChars="200" w:left="840"/>
        <w:rPr>
          <w:rFonts w:ascii="ＭＳ 明朝"/>
          <w:szCs w:val="21"/>
        </w:rPr>
      </w:pPr>
      <w:r>
        <w:rPr>
          <w:rFonts w:ascii="ＭＳ 明朝" w:hAnsi="ＭＳ 明朝" w:hint="eastAsia"/>
          <w:szCs w:val="21"/>
        </w:rPr>
        <w:t>著作権法は権利者の創作を奨励するために作られたものであり、その権利をそのまま国に当てはめることに無理がある。権利者が自分の権利を侵害されないために制約をかける場合とは違う。国が制約をかける場合は、データを見た利用者が誤解したり、変な風に使って被害にあったりすることがないようにする場合である。そのためには、まず権利者の視点を忘れましょうというのが、パブリックドメイン化が必要な理由だ。</w:t>
      </w:r>
    </w:p>
    <w:p w:rsidR="003C2C6E" w:rsidRDefault="003C2C6E" w:rsidP="00A513D8">
      <w:pPr>
        <w:ind w:leftChars="200" w:left="2100" w:hangingChars="800" w:hanging="1680"/>
        <w:rPr>
          <w:rFonts w:ascii="ＭＳ 明朝"/>
          <w:szCs w:val="21"/>
        </w:rPr>
      </w:pPr>
    </w:p>
    <w:p w:rsidR="003C2C6E" w:rsidRDefault="003C2C6E" w:rsidP="00A513D8">
      <w:pPr>
        <w:numPr>
          <w:ilvl w:val="0"/>
          <w:numId w:val="8"/>
        </w:numPr>
        <w:tabs>
          <w:tab w:val="clear" w:pos="420"/>
        </w:tabs>
        <w:ind w:leftChars="200" w:left="840"/>
        <w:rPr>
          <w:rFonts w:ascii="ＭＳ 明朝"/>
          <w:szCs w:val="21"/>
        </w:rPr>
      </w:pPr>
      <w:r>
        <w:rPr>
          <w:rFonts w:ascii="ＭＳ 明朝" w:hAnsi="ＭＳ 明朝" w:hint="eastAsia"/>
          <w:szCs w:val="21"/>
        </w:rPr>
        <w:t>消費者保護、個人情報保護、気象業務法といった個別法での制限は色々ある。実質的にコントロールする必要性の検討については、実務者会議でも指摘されている。</w:t>
      </w:r>
    </w:p>
    <w:p w:rsidR="003C2C6E" w:rsidRDefault="003C2C6E" w:rsidP="00A513D8">
      <w:pPr>
        <w:ind w:leftChars="200" w:left="2100" w:hangingChars="800" w:hanging="1680"/>
        <w:rPr>
          <w:rFonts w:ascii="ＭＳ 明朝"/>
          <w:szCs w:val="21"/>
        </w:rPr>
      </w:pPr>
    </w:p>
    <w:p w:rsidR="003C2C6E" w:rsidRDefault="003C2C6E" w:rsidP="00A513D8">
      <w:pPr>
        <w:numPr>
          <w:ilvl w:val="0"/>
          <w:numId w:val="8"/>
        </w:numPr>
        <w:tabs>
          <w:tab w:val="clear" w:pos="420"/>
        </w:tabs>
        <w:ind w:leftChars="200" w:left="840"/>
        <w:rPr>
          <w:rFonts w:ascii="ＭＳ 明朝"/>
          <w:szCs w:val="21"/>
        </w:rPr>
      </w:pPr>
      <w:r>
        <w:rPr>
          <w:rFonts w:ascii="ＭＳ 明朝" w:hAnsi="ＭＳ 明朝" w:hint="eastAsia"/>
          <w:szCs w:val="21"/>
        </w:rPr>
        <w:t>そこは個別法による制限ということか。</w:t>
      </w:r>
    </w:p>
    <w:p w:rsidR="003C2C6E" w:rsidRDefault="003C2C6E" w:rsidP="00A513D8">
      <w:pPr>
        <w:ind w:leftChars="200" w:left="2100" w:hangingChars="800" w:hanging="1680"/>
        <w:rPr>
          <w:rFonts w:ascii="ＭＳ 明朝"/>
          <w:szCs w:val="21"/>
        </w:rPr>
      </w:pPr>
    </w:p>
    <w:p w:rsidR="003C2C6E" w:rsidRDefault="003C2C6E" w:rsidP="00A513D8">
      <w:pPr>
        <w:numPr>
          <w:ilvl w:val="0"/>
          <w:numId w:val="8"/>
        </w:numPr>
        <w:tabs>
          <w:tab w:val="clear" w:pos="420"/>
        </w:tabs>
        <w:ind w:leftChars="200" w:left="840"/>
        <w:rPr>
          <w:rFonts w:ascii="ＭＳ 明朝"/>
          <w:szCs w:val="21"/>
        </w:rPr>
      </w:pPr>
      <w:r>
        <w:rPr>
          <w:rFonts w:ascii="ＭＳ 明朝" w:hAnsi="ＭＳ 明朝" w:hint="eastAsia"/>
          <w:szCs w:val="21"/>
        </w:rPr>
        <w:t>個別法で制限やコントロールの必要性が明確化できないようなものについては、著作権の名の下にコントロールするという姑息なことはやめるべき。なぜなら、著作権法の対象外であるデータについてはどちらにせよコントロールできないからだ。実際問題、著作権法の対象外である事実データの方が、変に改竄されると困るという意識を行政側は持っているかもしれない。そうなると、必要なら個別法を作ることも一つの手段だ。解決策（１）のパブリックドメイン化、著作権法改正という提案はそういう趣旨の議論だ。ただ、（１）のような策がありうるとしても、当面進められることとしてライセンスについての議論も併せてしないと、スピードを持った対応ができなくなってしまうだろう。</w:t>
      </w:r>
    </w:p>
    <w:p w:rsidR="003C2C6E" w:rsidRDefault="003C2C6E" w:rsidP="00A513D8">
      <w:pPr>
        <w:ind w:leftChars="200" w:left="2100" w:hangingChars="800" w:hanging="1680"/>
        <w:rPr>
          <w:rFonts w:ascii="ＭＳ 明朝"/>
          <w:szCs w:val="21"/>
        </w:rPr>
      </w:pPr>
    </w:p>
    <w:p w:rsidR="003C2C6E" w:rsidRDefault="003C2C6E" w:rsidP="00A513D8">
      <w:pPr>
        <w:numPr>
          <w:ilvl w:val="0"/>
          <w:numId w:val="8"/>
        </w:numPr>
        <w:tabs>
          <w:tab w:val="clear" w:pos="420"/>
        </w:tabs>
        <w:ind w:leftChars="200" w:left="840"/>
        <w:rPr>
          <w:rFonts w:ascii="ＭＳ 明朝"/>
          <w:szCs w:val="21"/>
        </w:rPr>
      </w:pPr>
      <w:r>
        <w:rPr>
          <w:rFonts w:ascii="ＭＳ 明朝" w:hAnsi="ＭＳ 明朝" w:hint="eastAsia"/>
          <w:szCs w:val="21"/>
        </w:rPr>
        <w:t>確認だが、資料</w:t>
      </w:r>
      <w:r>
        <w:rPr>
          <w:rFonts w:ascii="ＭＳ 明朝" w:hAnsi="ＭＳ 明朝"/>
          <w:szCs w:val="21"/>
        </w:rPr>
        <w:t>3</w:t>
      </w:r>
      <w:r>
        <w:rPr>
          <w:rFonts w:ascii="ＭＳ 明朝" w:hAnsi="ＭＳ 明朝" w:hint="eastAsia"/>
          <w:szCs w:val="21"/>
        </w:rPr>
        <w:t>の</w:t>
      </w:r>
      <w:r>
        <w:rPr>
          <w:rFonts w:ascii="ＭＳ 明朝" w:hAnsi="ＭＳ 明朝"/>
          <w:szCs w:val="21"/>
        </w:rPr>
        <w:t>10</w:t>
      </w:r>
      <w:r>
        <w:rPr>
          <w:rFonts w:ascii="ＭＳ 明朝" w:hAnsi="ＭＳ 明朝" w:hint="eastAsia"/>
          <w:szCs w:val="21"/>
        </w:rPr>
        <w:t>ページの</w:t>
      </w:r>
      <w:proofErr w:type="spellStart"/>
      <w:r>
        <w:rPr>
          <w:rFonts w:ascii="ＭＳ 明朝" w:hAnsi="ＭＳ 明朝"/>
          <w:szCs w:val="21"/>
        </w:rPr>
        <w:t>AusGOAL</w:t>
      </w:r>
      <w:proofErr w:type="spellEnd"/>
      <w:r>
        <w:rPr>
          <w:rFonts w:ascii="ＭＳ 明朝" w:hAnsi="ＭＳ 明朝" w:hint="eastAsia"/>
          <w:szCs w:val="21"/>
        </w:rPr>
        <w:t>について、</w:t>
      </w:r>
      <w:r>
        <w:rPr>
          <w:rFonts w:ascii="ＭＳ 明朝" w:hAnsi="ＭＳ 明朝"/>
          <w:szCs w:val="21"/>
        </w:rPr>
        <w:t>CC-BY 2.5</w:t>
      </w:r>
      <w:r>
        <w:rPr>
          <w:rFonts w:ascii="ＭＳ 明朝" w:hAnsi="ＭＳ 明朝" w:hint="eastAsia"/>
          <w:szCs w:val="21"/>
        </w:rPr>
        <w:t>となっているが、</w:t>
      </w:r>
      <w:r>
        <w:rPr>
          <w:rFonts w:ascii="ＭＳ 明朝" w:hAnsi="ＭＳ 明朝"/>
          <w:szCs w:val="21"/>
        </w:rPr>
        <w:t>CC-BY 3.0</w:t>
      </w:r>
      <w:r>
        <w:rPr>
          <w:rFonts w:ascii="ＭＳ 明朝" w:hAnsi="ＭＳ 明朝" w:hint="eastAsia"/>
          <w:szCs w:val="21"/>
        </w:rPr>
        <w:t>の間違いではないのか。</w:t>
      </w:r>
    </w:p>
    <w:p w:rsidR="003C2C6E" w:rsidRPr="00454F85" w:rsidRDefault="003C2C6E" w:rsidP="00A513D8">
      <w:pPr>
        <w:ind w:leftChars="200" w:left="2100" w:hangingChars="800" w:hanging="1680"/>
        <w:rPr>
          <w:rFonts w:ascii="ＭＳ 明朝"/>
          <w:szCs w:val="21"/>
        </w:rPr>
      </w:pPr>
    </w:p>
    <w:p w:rsidR="003C2C6E" w:rsidRDefault="003C2C6E" w:rsidP="00A513D8">
      <w:pPr>
        <w:numPr>
          <w:ilvl w:val="0"/>
          <w:numId w:val="8"/>
        </w:numPr>
        <w:tabs>
          <w:tab w:val="clear" w:pos="420"/>
        </w:tabs>
        <w:ind w:leftChars="200" w:left="840"/>
        <w:rPr>
          <w:rFonts w:ascii="ＭＳ 明朝"/>
          <w:szCs w:val="21"/>
        </w:rPr>
      </w:pPr>
      <w:proofErr w:type="spellStart"/>
      <w:r>
        <w:rPr>
          <w:rFonts w:ascii="ＭＳ 明朝" w:hAnsi="ＭＳ 明朝"/>
          <w:szCs w:val="21"/>
        </w:rPr>
        <w:t>AusGOAL</w:t>
      </w:r>
      <w:proofErr w:type="spellEnd"/>
      <w:r>
        <w:rPr>
          <w:rFonts w:ascii="ＭＳ 明朝" w:hAnsi="ＭＳ 明朝" w:hint="eastAsia"/>
          <w:szCs w:val="21"/>
        </w:rPr>
        <w:t>の</w:t>
      </w:r>
      <w:r>
        <w:rPr>
          <w:rFonts w:ascii="ＭＳ 明朝" w:hAnsi="ＭＳ 明朝"/>
          <w:szCs w:val="21"/>
        </w:rPr>
        <w:t>HP</w:t>
      </w:r>
      <w:r>
        <w:rPr>
          <w:rFonts w:ascii="ＭＳ 明朝" w:hAnsi="ＭＳ 明朝" w:hint="eastAsia"/>
          <w:szCs w:val="21"/>
        </w:rPr>
        <w:t>では</w:t>
      </w:r>
      <w:r>
        <w:rPr>
          <w:rFonts w:ascii="ＭＳ 明朝" w:hAnsi="ＭＳ 明朝"/>
          <w:szCs w:val="21"/>
        </w:rPr>
        <w:t>CC-BY 3.0</w:t>
      </w:r>
      <w:r>
        <w:rPr>
          <w:rFonts w:ascii="ＭＳ 明朝" w:hAnsi="ＭＳ 明朝" w:hint="eastAsia"/>
          <w:szCs w:val="21"/>
        </w:rPr>
        <w:t>となっているが、ライセンス選択画面では</w:t>
      </w:r>
      <w:r>
        <w:rPr>
          <w:rFonts w:ascii="ＭＳ 明朝" w:hAnsi="ＭＳ 明朝"/>
          <w:szCs w:val="21"/>
        </w:rPr>
        <w:t>CC-BY 2.5</w:t>
      </w:r>
      <w:r>
        <w:rPr>
          <w:rFonts w:ascii="ＭＳ 明朝" w:hAnsi="ＭＳ 明朝" w:hint="eastAsia"/>
          <w:szCs w:val="21"/>
        </w:rPr>
        <w:t>となっている。</w:t>
      </w:r>
    </w:p>
    <w:p w:rsidR="003C2C6E" w:rsidRDefault="003C2C6E" w:rsidP="00A513D8">
      <w:pPr>
        <w:ind w:leftChars="200" w:left="2100" w:hangingChars="800" w:hanging="1680"/>
        <w:rPr>
          <w:rFonts w:ascii="ＭＳ 明朝"/>
          <w:szCs w:val="21"/>
        </w:rPr>
      </w:pPr>
    </w:p>
    <w:p w:rsidR="003C2C6E" w:rsidRDefault="003C2C6E" w:rsidP="00A513D8">
      <w:pPr>
        <w:numPr>
          <w:ilvl w:val="0"/>
          <w:numId w:val="8"/>
        </w:numPr>
        <w:tabs>
          <w:tab w:val="clear" w:pos="420"/>
        </w:tabs>
        <w:ind w:leftChars="200" w:left="840"/>
        <w:rPr>
          <w:rFonts w:ascii="ＭＳ 明朝"/>
          <w:szCs w:val="21"/>
        </w:rPr>
      </w:pPr>
      <w:r>
        <w:rPr>
          <w:rFonts w:ascii="ＭＳ 明朝" w:hAnsi="ＭＳ 明朝" w:hint="eastAsia"/>
          <w:szCs w:val="21"/>
        </w:rPr>
        <w:t>そういうことなら、サイト側のミスだろう。公式な文書のなかには、バージョンの記載はないようだ。</w:t>
      </w:r>
      <w:proofErr w:type="spellStart"/>
      <w:r>
        <w:rPr>
          <w:rFonts w:ascii="ＭＳ 明朝" w:hAnsi="ＭＳ 明朝"/>
          <w:szCs w:val="21"/>
        </w:rPr>
        <w:t>AusGOAL</w:t>
      </w:r>
      <w:proofErr w:type="spellEnd"/>
      <w:r>
        <w:rPr>
          <w:rFonts w:ascii="ＭＳ 明朝" w:hAnsi="ＭＳ 明朝" w:hint="eastAsia"/>
          <w:szCs w:val="21"/>
        </w:rPr>
        <w:t>の中にはバージョンの記載があるが、</w:t>
      </w:r>
      <w:proofErr w:type="spellStart"/>
      <w:r>
        <w:rPr>
          <w:rFonts w:ascii="ＭＳ 明朝" w:hAnsi="ＭＳ 明朝"/>
          <w:szCs w:val="21"/>
        </w:rPr>
        <w:t>AusGOAL</w:t>
      </w:r>
      <w:proofErr w:type="spellEnd"/>
      <w:r>
        <w:rPr>
          <w:rFonts w:ascii="ＭＳ 明朝" w:hAnsi="ＭＳ 明朝" w:hint="eastAsia"/>
          <w:szCs w:val="21"/>
        </w:rPr>
        <w:t>はあくまでもガイドラインで、正式文書はその前にある</w:t>
      </w:r>
      <w:r>
        <w:rPr>
          <w:rFonts w:ascii="ＭＳ 明朝" w:hAnsi="ＭＳ 明朝"/>
          <w:szCs w:val="21"/>
        </w:rPr>
        <w:t>Open Access Principles</w:t>
      </w:r>
      <w:r>
        <w:rPr>
          <w:rFonts w:ascii="ＭＳ 明朝" w:hAnsi="ＭＳ 明朝" w:hint="eastAsia"/>
          <w:szCs w:val="21"/>
        </w:rPr>
        <w:t>とのことだ。必要があれば確認する。</w:t>
      </w:r>
    </w:p>
    <w:p w:rsidR="003C2C6E" w:rsidRDefault="003C2C6E" w:rsidP="00A513D8">
      <w:pPr>
        <w:ind w:leftChars="200" w:left="2100" w:hangingChars="800" w:hanging="1680"/>
        <w:rPr>
          <w:rFonts w:ascii="ＭＳ 明朝"/>
          <w:szCs w:val="21"/>
        </w:rPr>
      </w:pPr>
    </w:p>
    <w:p w:rsidR="003C2C6E" w:rsidRDefault="003C2C6E" w:rsidP="00A513D8">
      <w:pPr>
        <w:numPr>
          <w:ilvl w:val="0"/>
          <w:numId w:val="8"/>
        </w:numPr>
        <w:tabs>
          <w:tab w:val="clear" w:pos="420"/>
        </w:tabs>
        <w:ind w:leftChars="200" w:left="840"/>
        <w:rPr>
          <w:rFonts w:ascii="ＭＳ 明朝"/>
          <w:szCs w:val="21"/>
        </w:rPr>
      </w:pPr>
      <w:r>
        <w:rPr>
          <w:rFonts w:ascii="ＭＳ 明朝" w:hAnsi="ＭＳ 明朝" w:hint="eastAsia"/>
          <w:szCs w:val="21"/>
        </w:rPr>
        <w:t>資料４の</w:t>
      </w:r>
      <w:r>
        <w:rPr>
          <w:rFonts w:ascii="ＭＳ 明朝" w:hAnsi="ＭＳ 明朝"/>
          <w:szCs w:val="21"/>
        </w:rPr>
        <w:t>19</w:t>
      </w:r>
      <w:r>
        <w:rPr>
          <w:rFonts w:ascii="ＭＳ 明朝" w:hAnsi="ＭＳ 明朝" w:hint="eastAsia"/>
          <w:szCs w:val="21"/>
        </w:rPr>
        <w:t>ページ、アウトプット目次案の諸外国のライセンス比較や、国内のライセンスの検討については、資料３の内容を盛り込んでいくのか。</w:t>
      </w:r>
    </w:p>
    <w:p w:rsidR="003C2C6E" w:rsidRPr="00454F85" w:rsidRDefault="003C2C6E" w:rsidP="00A513D8">
      <w:pPr>
        <w:ind w:leftChars="200" w:left="2100" w:hangingChars="800" w:hanging="1680"/>
        <w:rPr>
          <w:rFonts w:ascii="ＭＳ 明朝"/>
          <w:szCs w:val="21"/>
        </w:rPr>
      </w:pPr>
    </w:p>
    <w:p w:rsidR="003C2C6E" w:rsidRDefault="003C2C6E" w:rsidP="00A513D8">
      <w:pPr>
        <w:numPr>
          <w:ilvl w:val="0"/>
          <w:numId w:val="8"/>
        </w:numPr>
        <w:tabs>
          <w:tab w:val="clear" w:pos="420"/>
        </w:tabs>
        <w:ind w:leftChars="200" w:left="840"/>
        <w:rPr>
          <w:rFonts w:ascii="ＭＳ 明朝"/>
          <w:szCs w:val="21"/>
        </w:rPr>
      </w:pPr>
      <w:r>
        <w:rPr>
          <w:rFonts w:ascii="ＭＳ 明朝" w:hAnsi="ＭＳ 明朝" w:hint="eastAsia"/>
          <w:szCs w:val="21"/>
        </w:rPr>
        <w:t>そうだ。</w:t>
      </w:r>
    </w:p>
    <w:p w:rsidR="003C2C6E" w:rsidRDefault="003C2C6E" w:rsidP="00A513D8">
      <w:pPr>
        <w:ind w:leftChars="200" w:left="420"/>
        <w:rPr>
          <w:rFonts w:ascii="ＭＳ 明朝"/>
          <w:szCs w:val="21"/>
        </w:rPr>
      </w:pPr>
    </w:p>
    <w:p w:rsidR="003C2C6E" w:rsidRDefault="003C2C6E" w:rsidP="00A513D8">
      <w:pPr>
        <w:numPr>
          <w:ilvl w:val="0"/>
          <w:numId w:val="8"/>
        </w:numPr>
        <w:tabs>
          <w:tab w:val="clear" w:pos="420"/>
        </w:tabs>
        <w:ind w:leftChars="200" w:left="840"/>
        <w:rPr>
          <w:rFonts w:ascii="ＭＳ 明朝"/>
          <w:szCs w:val="21"/>
        </w:rPr>
      </w:pPr>
      <w:r>
        <w:rPr>
          <w:rFonts w:ascii="ＭＳ 明朝" w:hAnsi="ＭＳ 明朝" w:hint="eastAsia"/>
          <w:szCs w:val="21"/>
        </w:rPr>
        <w:t>資料４の</w:t>
      </w:r>
      <w:r>
        <w:rPr>
          <w:rFonts w:ascii="ＭＳ 明朝" w:hAnsi="ＭＳ 明朝"/>
          <w:szCs w:val="21"/>
        </w:rPr>
        <w:t>13</w:t>
      </w:r>
      <w:r>
        <w:rPr>
          <w:rFonts w:ascii="ＭＳ 明朝" w:hAnsi="ＭＳ 明朝" w:hint="eastAsia"/>
          <w:szCs w:val="21"/>
        </w:rPr>
        <w:t>ページ、資料３の</w:t>
      </w:r>
      <w:r>
        <w:rPr>
          <w:rFonts w:ascii="ＭＳ 明朝" w:hAnsi="ＭＳ 明朝"/>
          <w:szCs w:val="21"/>
        </w:rPr>
        <w:t>19</w:t>
      </w:r>
      <w:r>
        <w:rPr>
          <w:rFonts w:ascii="ＭＳ 明朝" w:hAnsi="ＭＳ 明朝" w:hint="eastAsia"/>
          <w:szCs w:val="21"/>
        </w:rPr>
        <w:t>ページなどに「提供時に条件の選択ができるライセンス」という条件が記載されている。イメージとしては、丸印が多いライセンスの方が良いもののように見えるが、本委員会として、非営利、改変禁止などの条件がたくさん付けられることを積極的に評価して良いのかという点は議論が必要ではないか。勝手に改変されては困るというものについては、オープンガバメント、消費者保護の観点から禁止することが望ましいという場合については問題ないが、基本的には改変禁止とすることで、データの数値は変えないがフォー</w:t>
      </w:r>
      <w:r>
        <w:rPr>
          <w:rFonts w:ascii="ＭＳ 明朝" w:hAnsi="ＭＳ 明朝" w:hint="eastAsia"/>
          <w:szCs w:val="21"/>
        </w:rPr>
        <w:lastRenderedPageBreak/>
        <w:t>マットやカラムを変えるといった程度の改変まで一律禁止することになってはいけない。誤解を招くような使い方を抑止することと、改変を一切禁止することの間にはギャップがある。本委員会が示すライセンスで、改変禁止を選べるようにすることで、改変禁止を推奨したりしているように見えてしまうのは避けたい。そうは言っても、資料４の</w:t>
      </w:r>
      <w:r>
        <w:rPr>
          <w:rFonts w:ascii="ＭＳ 明朝" w:hAnsi="ＭＳ 明朝"/>
          <w:szCs w:val="21"/>
        </w:rPr>
        <w:t>13</w:t>
      </w:r>
      <w:r>
        <w:rPr>
          <w:rFonts w:ascii="ＭＳ 明朝" w:hAnsi="ＭＳ 明朝" w:hint="eastAsia"/>
          <w:szCs w:val="21"/>
        </w:rPr>
        <w:t>ページの最後では、</w:t>
      </w:r>
      <w:r>
        <w:rPr>
          <w:rFonts w:ascii="ＭＳ 明朝" w:hAnsi="ＭＳ 明朝"/>
          <w:szCs w:val="21"/>
        </w:rPr>
        <w:t>CC-BY</w:t>
      </w:r>
      <w:r>
        <w:rPr>
          <w:rFonts w:ascii="ＭＳ 明朝" w:hAnsi="ＭＳ 明朝" w:hint="eastAsia"/>
          <w:szCs w:val="21"/>
        </w:rPr>
        <w:t>を軸に試行するのが良いと書いてあるので、誤解されることは無いとは思うが、</w:t>
      </w:r>
      <w:r>
        <w:rPr>
          <w:rFonts w:ascii="ＭＳ 明朝" w:hAnsi="ＭＳ 明朝"/>
          <w:szCs w:val="21"/>
        </w:rPr>
        <w:t>CC</w:t>
      </w:r>
      <w:r>
        <w:rPr>
          <w:rFonts w:ascii="ＭＳ 明朝" w:hAnsi="ＭＳ 明朝" w:hint="eastAsia"/>
          <w:szCs w:val="21"/>
        </w:rPr>
        <w:t>ライセンスの６つを前提に整理するのか、基本は表示ライセンスとしてその上で別途表示ライセンスごとの比較表を示すのか、プレゼンテーションの方法には工夫が必要だ。</w:t>
      </w:r>
    </w:p>
    <w:p w:rsidR="003C2C6E" w:rsidRPr="00454F85" w:rsidRDefault="003C2C6E" w:rsidP="00A513D8">
      <w:pPr>
        <w:ind w:leftChars="200" w:left="2100" w:hangingChars="800" w:hanging="1680"/>
        <w:rPr>
          <w:rFonts w:ascii="ＭＳ 明朝"/>
          <w:szCs w:val="21"/>
        </w:rPr>
      </w:pPr>
    </w:p>
    <w:p w:rsidR="003C2C6E" w:rsidRPr="00166F55" w:rsidRDefault="003C2C6E" w:rsidP="00A513D8">
      <w:pPr>
        <w:numPr>
          <w:ilvl w:val="0"/>
          <w:numId w:val="8"/>
        </w:numPr>
        <w:tabs>
          <w:tab w:val="clear" w:pos="420"/>
          <w:tab w:val="num" w:pos="-2880"/>
        </w:tabs>
        <w:ind w:leftChars="200" w:left="840"/>
        <w:rPr>
          <w:rFonts w:ascii="ＭＳ 明朝"/>
          <w:szCs w:val="21"/>
        </w:rPr>
      </w:pPr>
      <w:r>
        <w:rPr>
          <w:rFonts w:ascii="ＭＳ 明朝" w:hAnsi="ＭＳ 明朝" w:hint="eastAsia"/>
          <w:szCs w:val="21"/>
        </w:rPr>
        <w:t>プレゼンテーションの方法については工夫が必要であり、目次案を文書にする段階で、委員に適宜相談、確認することとする。</w:t>
      </w:r>
    </w:p>
    <w:p w:rsidR="003C2C6E" w:rsidRPr="00C45CE5" w:rsidRDefault="003C2C6E" w:rsidP="00A513D8">
      <w:pPr>
        <w:tabs>
          <w:tab w:val="num" w:pos="-2880"/>
        </w:tabs>
        <w:ind w:leftChars="200" w:left="2100" w:hangingChars="800" w:hanging="1680"/>
        <w:rPr>
          <w:rFonts w:ascii="ＭＳ 明朝"/>
          <w:szCs w:val="21"/>
        </w:rPr>
      </w:pPr>
    </w:p>
    <w:p w:rsidR="003C2C6E" w:rsidRDefault="003C2C6E" w:rsidP="00A513D8">
      <w:pPr>
        <w:numPr>
          <w:ilvl w:val="0"/>
          <w:numId w:val="8"/>
        </w:numPr>
        <w:tabs>
          <w:tab w:val="clear" w:pos="420"/>
          <w:tab w:val="num" w:pos="-2880"/>
        </w:tabs>
        <w:ind w:leftChars="200" w:left="840"/>
        <w:rPr>
          <w:rFonts w:ascii="ＭＳ 明朝"/>
          <w:szCs w:val="21"/>
        </w:rPr>
      </w:pPr>
      <w:r>
        <w:rPr>
          <w:rFonts w:ascii="ＭＳ 明朝" w:hAnsi="ＭＳ 明朝" w:hint="eastAsia"/>
          <w:szCs w:val="21"/>
        </w:rPr>
        <w:t>韓国が国際電子政府ランキングで常にトップであるので、余力があれば比較対象に入れて欲しい。</w:t>
      </w:r>
    </w:p>
    <w:p w:rsidR="003C2C6E" w:rsidRDefault="003C2C6E" w:rsidP="00A513D8">
      <w:pPr>
        <w:tabs>
          <w:tab w:val="num" w:pos="-2880"/>
        </w:tabs>
        <w:ind w:leftChars="200" w:left="420"/>
        <w:rPr>
          <w:rFonts w:ascii="ＭＳ 明朝"/>
          <w:szCs w:val="21"/>
        </w:rPr>
      </w:pPr>
    </w:p>
    <w:p w:rsidR="003C2C6E" w:rsidRDefault="003C2C6E" w:rsidP="00A513D8">
      <w:pPr>
        <w:numPr>
          <w:ilvl w:val="0"/>
          <w:numId w:val="8"/>
        </w:numPr>
        <w:tabs>
          <w:tab w:val="clear" w:pos="420"/>
          <w:tab w:val="num" w:pos="-2880"/>
        </w:tabs>
        <w:ind w:leftChars="200" w:left="840"/>
        <w:rPr>
          <w:rFonts w:ascii="ＭＳ 明朝"/>
          <w:szCs w:val="21"/>
        </w:rPr>
      </w:pPr>
      <w:r>
        <w:rPr>
          <w:rFonts w:ascii="ＭＳ 明朝" w:hAnsi="ＭＳ 明朝" w:hint="eastAsia"/>
          <w:szCs w:val="21"/>
        </w:rPr>
        <w:t>今後の比較対象として検討する。</w:t>
      </w:r>
    </w:p>
    <w:p w:rsidR="003C2C6E" w:rsidRDefault="003C2C6E" w:rsidP="00A513D8">
      <w:pPr>
        <w:tabs>
          <w:tab w:val="num" w:pos="-2880"/>
        </w:tabs>
        <w:ind w:leftChars="200" w:left="420"/>
        <w:rPr>
          <w:rFonts w:ascii="ＭＳ 明朝"/>
          <w:szCs w:val="21"/>
        </w:rPr>
      </w:pPr>
    </w:p>
    <w:p w:rsidR="003C2C6E" w:rsidRDefault="003C2C6E" w:rsidP="00A513D8">
      <w:pPr>
        <w:numPr>
          <w:ilvl w:val="0"/>
          <w:numId w:val="8"/>
        </w:numPr>
        <w:tabs>
          <w:tab w:val="clear" w:pos="420"/>
          <w:tab w:val="num" w:pos="-2880"/>
        </w:tabs>
        <w:ind w:leftChars="200" w:left="840"/>
        <w:rPr>
          <w:rFonts w:ascii="ＭＳ 明朝"/>
          <w:szCs w:val="21"/>
        </w:rPr>
      </w:pPr>
      <w:r>
        <w:rPr>
          <w:rFonts w:ascii="ＭＳ 明朝" w:hAnsi="ＭＳ 明朝" w:hint="eastAsia"/>
          <w:szCs w:val="21"/>
        </w:rPr>
        <w:t>ライセンスの検討の前に、国有財産の扱いの問題があるので、その点をクリアする必要がある。</w:t>
      </w:r>
      <w:r>
        <w:rPr>
          <w:rFonts w:ascii="ＭＳ 明朝" w:hAnsi="ＭＳ 明朝"/>
          <w:szCs w:val="21"/>
        </w:rPr>
        <w:t>CC-BY</w:t>
      </w:r>
      <w:r>
        <w:rPr>
          <w:rFonts w:ascii="ＭＳ 明朝" w:hAnsi="ＭＳ 明朝" w:hint="eastAsia"/>
          <w:szCs w:val="21"/>
        </w:rPr>
        <w:t>でも適正な対価を取っていないということで駄目という場合もある。ライセンスのメリットは現行法下でやることが可能であることだが、資料４の</w:t>
      </w:r>
      <w:r>
        <w:rPr>
          <w:rFonts w:ascii="ＭＳ 明朝" w:hAnsi="ＭＳ 明朝"/>
          <w:szCs w:val="21"/>
        </w:rPr>
        <w:t>19</w:t>
      </w:r>
      <w:r>
        <w:rPr>
          <w:rFonts w:ascii="ＭＳ 明朝" w:hAnsi="ＭＳ 明朝" w:hint="eastAsia"/>
          <w:szCs w:val="21"/>
        </w:rPr>
        <w:t>ページの目次案のライセンスの話が出てくる前に、果たして財政法で求められる適正な対価を取っていることになるのかという問題があるので、現行法上の問題点をクリアにすべき。</w:t>
      </w:r>
    </w:p>
    <w:p w:rsidR="003C2C6E" w:rsidRPr="00454F85" w:rsidRDefault="003C2C6E" w:rsidP="00A513D8">
      <w:pPr>
        <w:tabs>
          <w:tab w:val="num" w:pos="-2880"/>
        </w:tabs>
        <w:ind w:leftChars="200" w:left="420"/>
        <w:rPr>
          <w:rFonts w:ascii="ＭＳ 明朝"/>
          <w:szCs w:val="21"/>
        </w:rPr>
      </w:pPr>
    </w:p>
    <w:p w:rsidR="003C2C6E" w:rsidRDefault="003C2C6E" w:rsidP="00A513D8">
      <w:pPr>
        <w:numPr>
          <w:ilvl w:val="0"/>
          <w:numId w:val="8"/>
        </w:numPr>
        <w:tabs>
          <w:tab w:val="clear" w:pos="420"/>
          <w:tab w:val="num" w:pos="-2880"/>
        </w:tabs>
        <w:ind w:leftChars="200" w:left="840"/>
        <w:rPr>
          <w:rFonts w:ascii="ＭＳ 明朝"/>
          <w:szCs w:val="21"/>
        </w:rPr>
      </w:pPr>
      <w:r>
        <w:rPr>
          <w:rFonts w:ascii="ＭＳ 明朝" w:hAnsi="ＭＳ 明朝" w:hint="eastAsia"/>
          <w:szCs w:val="21"/>
        </w:rPr>
        <w:t>資料４の７ページのような内容を目次１で入れることになるので、その部分をきちんと書くこととする。</w:t>
      </w:r>
    </w:p>
    <w:p w:rsidR="003C2C6E" w:rsidRPr="00454F85" w:rsidRDefault="003C2C6E" w:rsidP="00A513D8">
      <w:pPr>
        <w:tabs>
          <w:tab w:val="num" w:pos="-2880"/>
        </w:tabs>
        <w:ind w:leftChars="200" w:left="2100" w:hangingChars="800" w:hanging="1680"/>
        <w:rPr>
          <w:rFonts w:ascii="ＭＳ 明朝"/>
          <w:szCs w:val="21"/>
        </w:rPr>
      </w:pPr>
    </w:p>
    <w:p w:rsidR="003C2C6E" w:rsidRPr="00F4624E" w:rsidRDefault="003C2C6E" w:rsidP="00A513D8">
      <w:pPr>
        <w:numPr>
          <w:ilvl w:val="0"/>
          <w:numId w:val="8"/>
        </w:numPr>
        <w:tabs>
          <w:tab w:val="clear" w:pos="420"/>
          <w:tab w:val="num" w:pos="-2880"/>
        </w:tabs>
        <w:ind w:leftChars="200" w:left="840"/>
        <w:rPr>
          <w:rFonts w:ascii="ＭＳ 明朝"/>
          <w:szCs w:val="21"/>
        </w:rPr>
      </w:pPr>
      <w:r>
        <w:rPr>
          <w:rFonts w:ascii="ＭＳ 明朝" w:hAnsi="ＭＳ 明朝" w:hint="eastAsia"/>
          <w:szCs w:val="21"/>
        </w:rPr>
        <w:t>資料４の７ページの（３）の中にたくさんのことが省略されているが、一つは現行法下で対価を取らないライセンスが可能であるのかという点だ。</w:t>
      </w:r>
    </w:p>
    <w:p w:rsidR="003C2C6E" w:rsidRDefault="003C2C6E" w:rsidP="00A513D8">
      <w:pPr>
        <w:ind w:leftChars="200" w:left="420"/>
        <w:rPr>
          <w:rFonts w:ascii="ＭＳ 明朝"/>
          <w:szCs w:val="21"/>
        </w:rPr>
      </w:pPr>
    </w:p>
    <w:p w:rsidR="003C2C6E" w:rsidRDefault="003C2C6E" w:rsidP="00A513D8">
      <w:pPr>
        <w:numPr>
          <w:ilvl w:val="0"/>
          <w:numId w:val="8"/>
        </w:numPr>
        <w:tabs>
          <w:tab w:val="clear" w:pos="420"/>
          <w:tab w:val="num" w:pos="-2880"/>
        </w:tabs>
        <w:ind w:leftChars="200" w:left="840"/>
        <w:rPr>
          <w:rFonts w:ascii="ＭＳ 明朝"/>
          <w:szCs w:val="21"/>
        </w:rPr>
      </w:pPr>
      <w:r>
        <w:rPr>
          <w:rFonts w:ascii="ＭＳ 明朝" w:hAnsi="ＭＳ 明朝" w:hint="eastAsia"/>
          <w:szCs w:val="21"/>
        </w:rPr>
        <w:t>出典表示無し、改変自由で自由な利用を認めるのは、著作権を放棄したも同様だと思うが、なぜ表示を求めることが必要なのか。出典表示が無いほうが使いやすいと思う。</w:t>
      </w:r>
    </w:p>
    <w:p w:rsidR="003C2C6E" w:rsidRDefault="003C2C6E" w:rsidP="00A513D8">
      <w:pPr>
        <w:tabs>
          <w:tab w:val="num" w:pos="-2880"/>
        </w:tabs>
        <w:ind w:leftChars="200" w:left="2100" w:hangingChars="800" w:hanging="1680"/>
        <w:rPr>
          <w:rFonts w:ascii="ＭＳ 明朝"/>
          <w:szCs w:val="21"/>
        </w:rPr>
      </w:pPr>
    </w:p>
    <w:p w:rsidR="003C2C6E" w:rsidRDefault="003C2C6E" w:rsidP="00A513D8">
      <w:pPr>
        <w:numPr>
          <w:ilvl w:val="0"/>
          <w:numId w:val="8"/>
        </w:numPr>
        <w:tabs>
          <w:tab w:val="clear" w:pos="420"/>
          <w:tab w:val="num" w:pos="-2880"/>
        </w:tabs>
        <w:ind w:leftChars="200" w:left="840"/>
        <w:rPr>
          <w:rFonts w:ascii="ＭＳ 明朝"/>
          <w:szCs w:val="21"/>
        </w:rPr>
      </w:pPr>
      <w:r>
        <w:rPr>
          <w:rFonts w:ascii="ＭＳ 明朝" w:hAnsi="ＭＳ 明朝" w:hint="eastAsia"/>
          <w:szCs w:val="21"/>
        </w:rPr>
        <w:t>豪州やニュージーランドでは、出典表示の義務が負担になることもあることから、表示は求めないという判断を各省でしている。ライセンスは世界共通で他の目的</w:t>
      </w:r>
      <w:r>
        <w:rPr>
          <w:rFonts w:ascii="ＭＳ 明朝" w:hAnsi="ＭＳ 明朝" w:hint="eastAsia"/>
          <w:szCs w:val="21"/>
        </w:rPr>
        <w:lastRenderedPageBreak/>
        <w:t>でも利用されているものであり、権利者が指定しているように表示せよというものであり、指定してないなら表示しなくて良いという解釈が可能だ。</w:t>
      </w:r>
      <w:r>
        <w:rPr>
          <w:rFonts w:ascii="ＭＳ 明朝" w:hAnsi="ＭＳ 明朝"/>
          <w:szCs w:val="21"/>
        </w:rPr>
        <w:t>CC-BY</w:t>
      </w:r>
      <w:r>
        <w:rPr>
          <w:rFonts w:ascii="ＭＳ 明朝" w:hAnsi="ＭＳ 明朝" w:hint="eastAsia"/>
          <w:szCs w:val="21"/>
        </w:rPr>
        <w:t>の中でも、出典表示不要というやり方も可能だ。その場合、パブリックドメインとの違いは、</w:t>
      </w:r>
      <w:r>
        <w:rPr>
          <w:rFonts w:ascii="ＭＳ 明朝" w:hAnsi="ＭＳ 明朝"/>
          <w:szCs w:val="21"/>
        </w:rPr>
        <w:t>CC</w:t>
      </w:r>
      <w:r>
        <w:rPr>
          <w:rFonts w:ascii="ＭＳ 明朝" w:hAnsi="ＭＳ 明朝" w:hint="eastAsia"/>
          <w:szCs w:val="21"/>
        </w:rPr>
        <w:t>ライセンスのコモンズ証は簡単な記述になっているが、ライセンス原文には</w:t>
      </w:r>
      <w:r>
        <w:rPr>
          <w:rFonts w:ascii="ＭＳ 明朝" w:hAnsi="ＭＳ 明朝"/>
          <w:szCs w:val="21"/>
        </w:rPr>
        <w:t>DRM</w:t>
      </w:r>
      <w:r>
        <w:rPr>
          <w:rFonts w:ascii="ＭＳ 明朝" w:hAnsi="ＭＳ 明朝" w:hint="eastAsia"/>
          <w:szCs w:val="21"/>
        </w:rPr>
        <w:t>禁止条項等も入っている。そういうことの是非も本当は議論があるかもしれない。</w:t>
      </w:r>
    </w:p>
    <w:p w:rsidR="003C2C6E" w:rsidRDefault="003C2C6E" w:rsidP="00A513D8">
      <w:pPr>
        <w:tabs>
          <w:tab w:val="num" w:pos="-2880"/>
        </w:tabs>
        <w:ind w:leftChars="200" w:left="2100" w:hangingChars="800" w:hanging="1680"/>
        <w:rPr>
          <w:rFonts w:ascii="ＭＳ 明朝"/>
          <w:szCs w:val="21"/>
        </w:rPr>
      </w:pPr>
    </w:p>
    <w:p w:rsidR="003C2C6E" w:rsidRDefault="003C2C6E" w:rsidP="00A513D8">
      <w:pPr>
        <w:numPr>
          <w:ilvl w:val="0"/>
          <w:numId w:val="8"/>
        </w:numPr>
        <w:tabs>
          <w:tab w:val="clear" w:pos="420"/>
          <w:tab w:val="num" w:pos="-2880"/>
        </w:tabs>
        <w:ind w:leftChars="200" w:left="840"/>
        <w:rPr>
          <w:rFonts w:ascii="ＭＳ 明朝"/>
          <w:szCs w:val="21"/>
        </w:rPr>
      </w:pPr>
      <w:r>
        <w:rPr>
          <w:rFonts w:ascii="ＭＳ 明朝" w:hAnsi="ＭＳ 明朝" w:hint="eastAsia"/>
          <w:szCs w:val="21"/>
        </w:rPr>
        <w:t>それは知らなかった。そういった点は情報共有をして進めていきたい。そもそも論をしっかりやることと、ライセンスについても資料４の</w:t>
      </w:r>
      <w:r>
        <w:rPr>
          <w:rFonts w:ascii="ＭＳ 明朝" w:hAnsi="ＭＳ 明朝"/>
          <w:szCs w:val="21"/>
        </w:rPr>
        <w:t>18</w:t>
      </w:r>
      <w:r>
        <w:rPr>
          <w:rFonts w:ascii="ＭＳ 明朝" w:hAnsi="ＭＳ 明朝" w:hint="eastAsia"/>
          <w:szCs w:val="21"/>
        </w:rPr>
        <w:t>ページでも、ライセンスを採用する上での留意点として、国有財産法についての検討も追加することとする。</w:t>
      </w:r>
    </w:p>
    <w:p w:rsidR="003C2C6E" w:rsidRPr="00D77474" w:rsidRDefault="003C2C6E">
      <w:pPr>
        <w:ind w:left="1680" w:hangingChars="800" w:hanging="1680"/>
        <w:rPr>
          <w:rFonts w:ascii="ＭＳ 明朝"/>
          <w:szCs w:val="21"/>
        </w:rPr>
      </w:pPr>
    </w:p>
    <w:p w:rsidR="003C2C6E" w:rsidRPr="000D4A14" w:rsidRDefault="003C2C6E" w:rsidP="000D4A14">
      <w:pPr>
        <w:numPr>
          <w:ilvl w:val="0"/>
          <w:numId w:val="4"/>
        </w:numPr>
        <w:rPr>
          <w:rFonts w:ascii="ＭＳ 明朝"/>
          <w:szCs w:val="21"/>
        </w:rPr>
      </w:pPr>
      <w:r w:rsidRPr="000D4A14">
        <w:rPr>
          <w:rFonts w:ascii="ＭＳ 明朝" w:hAnsi="ＭＳ 明朝" w:hint="eastAsia"/>
          <w:szCs w:val="21"/>
        </w:rPr>
        <w:t>ケーススタディについて</w:t>
      </w:r>
    </w:p>
    <w:p w:rsidR="003C2C6E" w:rsidRPr="000D4A14" w:rsidRDefault="003C2C6E" w:rsidP="00DE18B1">
      <w:pPr>
        <w:pStyle w:val="11"/>
        <w:numPr>
          <w:ilvl w:val="1"/>
          <w:numId w:val="4"/>
        </w:numPr>
        <w:ind w:leftChars="0"/>
        <w:rPr>
          <w:rFonts w:ascii="ＭＳ 明朝"/>
          <w:szCs w:val="21"/>
        </w:rPr>
      </w:pPr>
      <w:r>
        <w:rPr>
          <w:rFonts w:ascii="ＭＳ 明朝" w:hAnsi="ＭＳ 明朝" w:hint="eastAsia"/>
          <w:szCs w:val="21"/>
        </w:rPr>
        <w:t>資料５に基づいて、情報通信白書及び</w:t>
      </w:r>
      <w:r w:rsidRPr="000D4A14">
        <w:rPr>
          <w:rFonts w:ascii="ＭＳ 明朝" w:hAnsi="ＭＳ 明朝" w:hint="eastAsia"/>
          <w:szCs w:val="21"/>
        </w:rPr>
        <w:t>統計関連情報ホームページ</w:t>
      </w:r>
      <w:r>
        <w:rPr>
          <w:rFonts w:ascii="ＭＳ 明朝" w:hAnsi="ＭＳ 明朝" w:hint="eastAsia"/>
          <w:szCs w:val="21"/>
        </w:rPr>
        <w:t>について事務局より説明。</w:t>
      </w:r>
    </w:p>
    <w:p w:rsidR="003C2C6E" w:rsidRDefault="003C2C6E" w:rsidP="000D4A14">
      <w:pPr>
        <w:pStyle w:val="11"/>
        <w:numPr>
          <w:ilvl w:val="1"/>
          <w:numId w:val="4"/>
        </w:numPr>
        <w:ind w:leftChars="0"/>
        <w:rPr>
          <w:rFonts w:ascii="ＭＳ 明朝"/>
          <w:szCs w:val="21"/>
        </w:rPr>
      </w:pPr>
      <w:r>
        <w:rPr>
          <w:rFonts w:ascii="ＭＳ 明朝" w:hAnsi="ＭＳ 明朝" w:hint="eastAsia"/>
          <w:szCs w:val="21"/>
        </w:rPr>
        <w:t>参考資料２に基づいて、</w:t>
      </w:r>
      <w:r w:rsidRPr="000D4A14">
        <w:rPr>
          <w:rFonts w:ascii="ＭＳ 明朝" w:hAnsi="ＭＳ 明朝" w:hint="eastAsia"/>
          <w:szCs w:val="21"/>
        </w:rPr>
        <w:t>測量成果等の標準ライセンス（利用規約）の検討について</w:t>
      </w:r>
      <w:r>
        <w:rPr>
          <w:rFonts w:ascii="ＭＳ 明朝" w:hAnsi="ＭＳ 明朝" w:hint="eastAsia"/>
          <w:szCs w:val="21"/>
        </w:rPr>
        <w:t>小野オブザーバ</w:t>
      </w:r>
      <w:r w:rsidRPr="000D4A14">
        <w:rPr>
          <w:rFonts w:ascii="ＭＳ 明朝" w:hAnsi="ＭＳ 明朝" w:hint="eastAsia"/>
          <w:szCs w:val="21"/>
        </w:rPr>
        <w:t>（国土地理院）</w:t>
      </w:r>
      <w:r>
        <w:rPr>
          <w:rFonts w:ascii="ＭＳ 明朝" w:hAnsi="ＭＳ 明朝" w:hint="eastAsia"/>
          <w:szCs w:val="21"/>
        </w:rPr>
        <w:t>より説明。</w:t>
      </w:r>
    </w:p>
    <w:p w:rsidR="003C2C6E" w:rsidRDefault="003C2C6E" w:rsidP="009B3096">
      <w:pPr>
        <w:pStyle w:val="11"/>
        <w:ind w:leftChars="0" w:left="0"/>
        <w:rPr>
          <w:rFonts w:ascii="ＭＳ 明朝"/>
          <w:szCs w:val="21"/>
        </w:rPr>
      </w:pPr>
    </w:p>
    <w:p w:rsidR="003C2C6E" w:rsidRDefault="003C2C6E" w:rsidP="009B3096">
      <w:pPr>
        <w:rPr>
          <w:rFonts w:ascii="ＭＳ 明朝"/>
          <w:szCs w:val="21"/>
        </w:rPr>
      </w:pPr>
      <w:r>
        <w:rPr>
          <w:rFonts w:ascii="ＭＳ 明朝" w:hAnsi="ＭＳ 明朝" w:hint="eastAsia"/>
          <w:szCs w:val="21"/>
        </w:rPr>
        <w:t>【ケーススタディの方向性について】</w:t>
      </w:r>
    </w:p>
    <w:p w:rsidR="003C2C6E" w:rsidRDefault="003C2C6E" w:rsidP="00A513D8">
      <w:pPr>
        <w:pStyle w:val="11"/>
        <w:numPr>
          <w:ilvl w:val="2"/>
          <w:numId w:val="4"/>
        </w:numPr>
        <w:ind w:leftChars="200" w:left="780" w:hanging="360"/>
        <w:rPr>
          <w:rFonts w:ascii="ＭＳ 明朝"/>
          <w:szCs w:val="21"/>
        </w:rPr>
      </w:pPr>
      <w:r w:rsidRPr="00842BAF">
        <w:rPr>
          <w:rFonts w:ascii="ＭＳ 明朝" w:hint="eastAsia"/>
          <w:szCs w:val="21"/>
        </w:rPr>
        <w:t>対象になるものについて、資料５の</w:t>
      </w:r>
      <w:r w:rsidRPr="00842BAF">
        <w:rPr>
          <w:rFonts w:ascii="ＭＳ 明朝"/>
          <w:szCs w:val="21"/>
        </w:rPr>
        <w:t>29</w:t>
      </w:r>
      <w:r w:rsidRPr="00842BAF">
        <w:rPr>
          <w:rFonts w:ascii="ＭＳ 明朝" w:hint="eastAsia"/>
          <w:szCs w:val="21"/>
        </w:rPr>
        <w:t>ページのシンボルマーク、マスコット等のキャラクターまでを含める必要があるのか。オープンガバメント、オープンデータの推進の目的からみて、対象外として良いと思う。不要なものは除外して良い。また統計局、総務省が自分で持っているものについて、積極的にそれを表示するべきかどうかという論点がある。その後の第三者権利がある場合と密接に関連しているのだろうが、総論として第三者権利のものについては対象外ですという記述になったときには、分かりやすさのために積極的な表示が親切といえる場合もある。逆に個別に表示するなら、そこから除外されているものは利用可能なので、必ずしも積極的な表示は必要ではないとも言える。</w:t>
      </w:r>
    </w:p>
    <w:p w:rsidR="003C2C6E" w:rsidRPr="00842BAF" w:rsidRDefault="003C2C6E" w:rsidP="00A513D8">
      <w:pPr>
        <w:pStyle w:val="11"/>
        <w:ind w:leftChars="200" w:left="420"/>
        <w:rPr>
          <w:rFonts w:ascii="ＭＳ 明朝"/>
          <w:szCs w:val="21"/>
        </w:rPr>
      </w:pPr>
    </w:p>
    <w:p w:rsidR="003C2C6E" w:rsidRDefault="003C2C6E" w:rsidP="00A513D8">
      <w:pPr>
        <w:pStyle w:val="11"/>
        <w:numPr>
          <w:ilvl w:val="2"/>
          <w:numId w:val="4"/>
        </w:numPr>
        <w:ind w:leftChars="200" w:left="780" w:hanging="360"/>
        <w:rPr>
          <w:rFonts w:ascii="ＭＳ 明朝"/>
          <w:szCs w:val="21"/>
        </w:rPr>
      </w:pPr>
      <w:r>
        <w:rPr>
          <w:rFonts w:ascii="ＭＳ 明朝" w:hAnsi="ＭＳ 明朝" w:hint="eastAsia"/>
          <w:szCs w:val="21"/>
        </w:rPr>
        <w:t>今後の労力との兼ね合いになってくるだろうが、二次利用を意識しないで作った過去のものについてまで、遡って権利処理するのは労力が掛かりすぎる。遡っての処理までするのが理想ではあるが、今後の話をする方が良いと思う。</w:t>
      </w:r>
    </w:p>
    <w:p w:rsidR="003C2C6E" w:rsidRPr="00524F66" w:rsidRDefault="003C2C6E" w:rsidP="00A513D8">
      <w:pPr>
        <w:pStyle w:val="11"/>
        <w:ind w:leftChars="200" w:left="780" w:hanging="360"/>
        <w:rPr>
          <w:rFonts w:ascii="ＭＳ 明朝"/>
          <w:szCs w:val="21"/>
        </w:rPr>
      </w:pPr>
    </w:p>
    <w:p w:rsidR="003C2C6E" w:rsidRDefault="003C2C6E" w:rsidP="00A513D8">
      <w:pPr>
        <w:pStyle w:val="11"/>
        <w:numPr>
          <w:ilvl w:val="2"/>
          <w:numId w:val="4"/>
        </w:numPr>
        <w:ind w:leftChars="200" w:left="780" w:hanging="360"/>
        <w:rPr>
          <w:rFonts w:ascii="ＭＳ 明朝"/>
          <w:szCs w:val="21"/>
        </w:rPr>
      </w:pPr>
      <w:r>
        <w:rPr>
          <w:rFonts w:ascii="ＭＳ 明朝" w:hAnsi="ＭＳ 明朝" w:hint="eastAsia"/>
          <w:szCs w:val="21"/>
        </w:rPr>
        <w:t>ご指摘の点は、資料５の</w:t>
      </w:r>
      <w:r>
        <w:rPr>
          <w:rFonts w:ascii="ＭＳ 明朝" w:hAnsi="ＭＳ 明朝"/>
          <w:szCs w:val="21"/>
        </w:rPr>
        <w:t>32</w:t>
      </w:r>
      <w:r>
        <w:rPr>
          <w:rFonts w:ascii="ＭＳ 明朝" w:hAnsi="ＭＳ 明朝" w:hint="eastAsia"/>
          <w:szCs w:val="21"/>
        </w:rPr>
        <w:t>ページのその他の検討事項にも関わってくるものだ。第三者権利の権利処理はしっかりすべきという今後の話は議論すべき。</w:t>
      </w:r>
    </w:p>
    <w:p w:rsidR="003C2C6E" w:rsidRPr="00524F66" w:rsidRDefault="003C2C6E" w:rsidP="00A513D8">
      <w:pPr>
        <w:pStyle w:val="11"/>
        <w:ind w:leftChars="200" w:left="780" w:hanging="360"/>
        <w:rPr>
          <w:rFonts w:ascii="ＭＳ 明朝"/>
          <w:szCs w:val="21"/>
        </w:rPr>
      </w:pPr>
    </w:p>
    <w:p w:rsidR="003C2C6E" w:rsidRDefault="003C2C6E" w:rsidP="00A513D8">
      <w:pPr>
        <w:pStyle w:val="11"/>
        <w:numPr>
          <w:ilvl w:val="2"/>
          <w:numId w:val="4"/>
        </w:numPr>
        <w:ind w:leftChars="200" w:left="780" w:hanging="360"/>
        <w:rPr>
          <w:rFonts w:ascii="ＭＳ 明朝"/>
          <w:szCs w:val="21"/>
        </w:rPr>
      </w:pPr>
      <w:r>
        <w:rPr>
          <w:rFonts w:ascii="ＭＳ 明朝" w:hAnsi="ＭＳ 明朝" w:hint="eastAsia"/>
          <w:szCs w:val="21"/>
        </w:rPr>
        <w:lastRenderedPageBreak/>
        <w:t>過去の事例を見て問題点を把握した上で、今後の対処を提示することをメインとするのか、過去のものの処理方法を提示するのをメインとするのか</w:t>
      </w:r>
      <w:r>
        <w:rPr>
          <w:rFonts w:ascii="ＭＳ 明朝" w:hAnsi="ＭＳ 明朝"/>
          <w:szCs w:val="21"/>
        </w:rPr>
        <w:t>2</w:t>
      </w:r>
      <w:r>
        <w:rPr>
          <w:rFonts w:ascii="ＭＳ 明朝" w:hAnsi="ＭＳ 明朝" w:hint="eastAsia"/>
          <w:szCs w:val="21"/>
        </w:rPr>
        <w:t>通りあるだろう。必要なものは全部網羅されていると思う。</w:t>
      </w:r>
    </w:p>
    <w:p w:rsidR="003C2C6E" w:rsidRPr="00524F66" w:rsidRDefault="003C2C6E" w:rsidP="00A513D8">
      <w:pPr>
        <w:pStyle w:val="11"/>
        <w:ind w:leftChars="200" w:left="780" w:hanging="360"/>
        <w:rPr>
          <w:rFonts w:ascii="ＭＳ 明朝"/>
          <w:szCs w:val="21"/>
        </w:rPr>
      </w:pPr>
    </w:p>
    <w:p w:rsidR="003C2C6E" w:rsidRDefault="003C2C6E" w:rsidP="00A513D8">
      <w:pPr>
        <w:pStyle w:val="11"/>
        <w:numPr>
          <w:ilvl w:val="2"/>
          <w:numId w:val="4"/>
        </w:numPr>
        <w:ind w:leftChars="200" w:left="780" w:hanging="360"/>
        <w:rPr>
          <w:rFonts w:ascii="ＭＳ 明朝"/>
          <w:szCs w:val="21"/>
        </w:rPr>
      </w:pPr>
      <w:r>
        <w:rPr>
          <w:rFonts w:ascii="ＭＳ 明朝" w:hAnsi="ＭＳ 明朝" w:hint="eastAsia"/>
          <w:szCs w:val="21"/>
        </w:rPr>
        <w:t>参考資料２の標準ライセンス案は示唆に富んでいると思う。出典表示はなく、公序良俗、ナショナルセキュリティについての条件が入るかなりフリーなものであると感じる。</w:t>
      </w:r>
    </w:p>
    <w:p w:rsidR="003C2C6E" w:rsidRDefault="003C2C6E" w:rsidP="00A513D8">
      <w:pPr>
        <w:pStyle w:val="11"/>
        <w:ind w:leftChars="200" w:left="780" w:hanging="360"/>
        <w:rPr>
          <w:rFonts w:ascii="ＭＳ 明朝"/>
          <w:szCs w:val="21"/>
        </w:rPr>
      </w:pPr>
    </w:p>
    <w:p w:rsidR="003C2C6E" w:rsidRDefault="003C2C6E" w:rsidP="00A513D8">
      <w:pPr>
        <w:pStyle w:val="11"/>
        <w:numPr>
          <w:ilvl w:val="2"/>
          <w:numId w:val="4"/>
        </w:numPr>
        <w:ind w:leftChars="200" w:left="780" w:hanging="360"/>
        <w:rPr>
          <w:rFonts w:ascii="ＭＳ 明朝"/>
          <w:szCs w:val="21"/>
        </w:rPr>
      </w:pPr>
      <w:r>
        <w:rPr>
          <w:rFonts w:ascii="ＭＳ 明朝" w:hAnsi="ＭＳ 明朝" w:hint="eastAsia"/>
          <w:szCs w:val="21"/>
        </w:rPr>
        <w:t>これは地理空間情報のなかでも測量成果に限った話で検討している。測量法で申請が必要なもので、測量法の申請のなかで出典明記がある。少量の場合は申請不要なので、測量法の申請手続きをしなくても出典明記が出る場合もある。</w:t>
      </w:r>
    </w:p>
    <w:p w:rsidR="003C2C6E" w:rsidRPr="007D4218" w:rsidRDefault="003C2C6E" w:rsidP="00A513D8">
      <w:pPr>
        <w:pStyle w:val="11"/>
        <w:ind w:leftChars="200" w:left="780" w:hanging="360"/>
        <w:rPr>
          <w:rFonts w:ascii="ＭＳ 明朝"/>
          <w:szCs w:val="21"/>
        </w:rPr>
      </w:pPr>
    </w:p>
    <w:p w:rsidR="003C2C6E" w:rsidRDefault="003C2C6E" w:rsidP="00A513D8">
      <w:pPr>
        <w:pStyle w:val="11"/>
        <w:numPr>
          <w:ilvl w:val="2"/>
          <w:numId w:val="4"/>
        </w:numPr>
        <w:ind w:leftChars="200" w:left="780" w:hanging="360"/>
        <w:rPr>
          <w:rFonts w:ascii="ＭＳ 明朝"/>
          <w:szCs w:val="21"/>
        </w:rPr>
      </w:pPr>
      <w:r>
        <w:rPr>
          <w:rFonts w:ascii="ＭＳ 明朝" w:hAnsi="ＭＳ 明朝" w:hint="eastAsia"/>
          <w:szCs w:val="21"/>
        </w:rPr>
        <w:t>測量法は利用を抑制することが目的ではなく、利用申請をすることで、なるべく良い形での測量成果の利用ができるよう専門的な助言しようというのが目的だ。正確な情報の利用、新たな測量のやり方について、国土地理院がサポートしていこうというものだ。</w:t>
      </w:r>
    </w:p>
    <w:p w:rsidR="003C2C6E" w:rsidRDefault="003C2C6E" w:rsidP="00A513D8">
      <w:pPr>
        <w:pStyle w:val="11"/>
        <w:ind w:leftChars="200" w:left="780" w:hanging="360"/>
        <w:rPr>
          <w:rFonts w:ascii="ＭＳ 明朝"/>
          <w:szCs w:val="21"/>
        </w:rPr>
      </w:pPr>
    </w:p>
    <w:p w:rsidR="003C2C6E" w:rsidRDefault="003C2C6E" w:rsidP="00A513D8">
      <w:pPr>
        <w:pStyle w:val="11"/>
        <w:numPr>
          <w:ilvl w:val="2"/>
          <w:numId w:val="4"/>
        </w:numPr>
        <w:ind w:leftChars="200" w:left="780" w:hanging="360"/>
        <w:rPr>
          <w:rFonts w:ascii="ＭＳ 明朝"/>
          <w:szCs w:val="21"/>
        </w:rPr>
      </w:pPr>
      <w:r>
        <w:rPr>
          <w:rFonts w:ascii="ＭＳ 明朝" w:hAnsi="ＭＳ 明朝" w:hint="eastAsia"/>
          <w:szCs w:val="21"/>
        </w:rPr>
        <w:t>手続きの趣旨としては、測量の正確性の確保と利用秩序の維持である。</w:t>
      </w:r>
    </w:p>
    <w:p w:rsidR="003C2C6E" w:rsidRDefault="003C2C6E" w:rsidP="00A513D8">
      <w:pPr>
        <w:pStyle w:val="11"/>
        <w:ind w:leftChars="200" w:left="780" w:hanging="360"/>
        <w:rPr>
          <w:rFonts w:ascii="ＭＳ 明朝"/>
          <w:szCs w:val="21"/>
        </w:rPr>
      </w:pPr>
    </w:p>
    <w:p w:rsidR="003C2C6E" w:rsidRDefault="003C2C6E" w:rsidP="00A513D8">
      <w:pPr>
        <w:pStyle w:val="11"/>
        <w:numPr>
          <w:ilvl w:val="2"/>
          <w:numId w:val="4"/>
        </w:numPr>
        <w:ind w:leftChars="200" w:left="780" w:hanging="360"/>
        <w:rPr>
          <w:rFonts w:ascii="ＭＳ 明朝"/>
          <w:szCs w:val="21"/>
        </w:rPr>
      </w:pPr>
      <w:r>
        <w:rPr>
          <w:rFonts w:ascii="ＭＳ 明朝" w:hAnsi="ＭＳ 明朝" w:hint="eastAsia"/>
          <w:szCs w:val="21"/>
        </w:rPr>
        <w:t>気象業務法と似た感じのものだ。個別法に基づく制約はあるものの、なるべく広い利用を促すスタンスだ。こういったものも、他のデータが</w:t>
      </w:r>
      <w:r>
        <w:rPr>
          <w:rFonts w:ascii="ＭＳ 明朝" w:hAnsi="ＭＳ 明朝"/>
          <w:szCs w:val="21"/>
        </w:rPr>
        <w:t>CC-BY</w:t>
      </w:r>
      <w:r>
        <w:rPr>
          <w:rFonts w:ascii="ＭＳ 明朝" w:hAnsi="ＭＳ 明朝" w:hint="eastAsia"/>
          <w:szCs w:val="21"/>
        </w:rPr>
        <w:t>となるのであれば、なるべく統一的にして、互換性を担保した方が良い。実質、同じようなことをやっているのであれば、他のオープンデータ戦略で使うライセンスと同じにすることを検討してもらいたい。</w:t>
      </w:r>
    </w:p>
    <w:p w:rsidR="003C2C6E" w:rsidRDefault="003C2C6E" w:rsidP="00A513D8">
      <w:pPr>
        <w:pStyle w:val="11"/>
        <w:ind w:leftChars="200" w:left="780" w:hanging="360"/>
        <w:rPr>
          <w:rFonts w:ascii="ＭＳ 明朝"/>
          <w:szCs w:val="21"/>
        </w:rPr>
      </w:pPr>
    </w:p>
    <w:p w:rsidR="003C2C6E" w:rsidRPr="007D4218" w:rsidRDefault="003C2C6E" w:rsidP="00A513D8">
      <w:pPr>
        <w:pStyle w:val="11"/>
        <w:numPr>
          <w:ilvl w:val="2"/>
          <w:numId w:val="4"/>
        </w:numPr>
        <w:ind w:leftChars="200" w:left="780" w:hanging="360"/>
        <w:rPr>
          <w:rFonts w:ascii="ＭＳ 明朝"/>
          <w:szCs w:val="21"/>
        </w:rPr>
      </w:pPr>
      <w:r>
        <w:rPr>
          <w:rFonts w:ascii="ＭＳ 明朝" w:hAnsi="ＭＳ 明朝" w:hint="eastAsia"/>
          <w:szCs w:val="21"/>
        </w:rPr>
        <w:t>そのために、参考資料２の１ページ目の最後に、本委員会の検討情報も参考にする旨、記載している。</w:t>
      </w:r>
    </w:p>
    <w:p w:rsidR="003C2C6E" w:rsidRPr="00D77474" w:rsidRDefault="003C2C6E" w:rsidP="00A513D8">
      <w:pPr>
        <w:pStyle w:val="11"/>
        <w:ind w:leftChars="200" w:left="780" w:hanging="360"/>
        <w:rPr>
          <w:rFonts w:ascii="ＭＳ 明朝"/>
          <w:szCs w:val="21"/>
        </w:rPr>
      </w:pPr>
    </w:p>
    <w:p w:rsidR="003C2C6E" w:rsidRDefault="003C2C6E" w:rsidP="00A513D8">
      <w:pPr>
        <w:pStyle w:val="11"/>
        <w:numPr>
          <w:ilvl w:val="2"/>
          <w:numId w:val="4"/>
        </w:numPr>
        <w:ind w:leftChars="200" w:left="780" w:hanging="360"/>
        <w:rPr>
          <w:rFonts w:ascii="ＭＳ 明朝"/>
          <w:szCs w:val="21"/>
        </w:rPr>
      </w:pPr>
      <w:r>
        <w:rPr>
          <w:rFonts w:ascii="ＭＳ 明朝" w:hAnsi="ＭＳ 明朝" w:hint="eastAsia"/>
          <w:szCs w:val="21"/>
        </w:rPr>
        <w:t>基本的には非常にフレキシブルなライセンスなので、これと</w:t>
      </w:r>
      <w:r>
        <w:rPr>
          <w:rFonts w:ascii="ＭＳ 明朝" w:hAnsi="ＭＳ 明朝"/>
          <w:szCs w:val="21"/>
        </w:rPr>
        <w:t>CC-BY</w:t>
      </w:r>
      <w:r>
        <w:rPr>
          <w:rFonts w:ascii="ＭＳ 明朝" w:hAnsi="ＭＳ 明朝" w:hint="eastAsia"/>
          <w:szCs w:val="21"/>
        </w:rPr>
        <w:t>とを組み合わせることに大きな支障は無さそうである。一方で、参考資料２　裏面の２の禁止事項については、</w:t>
      </w:r>
      <w:r>
        <w:rPr>
          <w:rFonts w:ascii="ＭＳ 明朝" w:hAnsi="ＭＳ 明朝"/>
          <w:szCs w:val="21"/>
        </w:rPr>
        <w:t>CC</w:t>
      </w:r>
      <w:r>
        <w:rPr>
          <w:rFonts w:ascii="ＭＳ 明朝" w:hAnsi="ＭＳ 明朝" w:hint="eastAsia"/>
          <w:szCs w:val="21"/>
        </w:rPr>
        <w:t>では明確な禁止事項として盛り込まれていないが、どのみち禁止事項として挙げられていることをすると別の法律で処罰される。その場合、記載があってもなくても摘要になる。ただ、利用条件に違いがあると問題は出てくるかもしれない。</w:t>
      </w:r>
    </w:p>
    <w:p w:rsidR="003C2C6E" w:rsidRDefault="003C2C6E" w:rsidP="00A513D8">
      <w:pPr>
        <w:pStyle w:val="11"/>
        <w:ind w:leftChars="200" w:left="780" w:hanging="360"/>
        <w:rPr>
          <w:rFonts w:ascii="ＭＳ 明朝"/>
          <w:szCs w:val="21"/>
        </w:rPr>
      </w:pPr>
    </w:p>
    <w:p w:rsidR="003C2C6E" w:rsidRDefault="003C2C6E" w:rsidP="00A513D8">
      <w:pPr>
        <w:pStyle w:val="11"/>
        <w:numPr>
          <w:ilvl w:val="2"/>
          <w:numId w:val="4"/>
        </w:numPr>
        <w:ind w:leftChars="200" w:left="780" w:hanging="360"/>
        <w:rPr>
          <w:rFonts w:ascii="ＭＳ 明朝"/>
          <w:szCs w:val="21"/>
        </w:rPr>
      </w:pPr>
      <w:r>
        <w:rPr>
          <w:rFonts w:ascii="ＭＳ 明朝" w:hAnsi="ＭＳ 明朝" w:hint="eastAsia"/>
          <w:szCs w:val="21"/>
        </w:rPr>
        <w:t>今後も緊密に連携しながら議論をしていきたい。</w:t>
      </w:r>
    </w:p>
    <w:p w:rsidR="003C2C6E" w:rsidRPr="000D4A14" w:rsidRDefault="003C2C6E" w:rsidP="00F769A3">
      <w:pPr>
        <w:pStyle w:val="11"/>
        <w:ind w:leftChars="0" w:left="0"/>
        <w:rPr>
          <w:rFonts w:ascii="ＭＳ 明朝"/>
          <w:szCs w:val="21"/>
        </w:rPr>
      </w:pPr>
    </w:p>
    <w:p w:rsidR="003C2C6E" w:rsidRPr="000D4A14" w:rsidRDefault="003C2C6E" w:rsidP="000D4A14">
      <w:pPr>
        <w:numPr>
          <w:ilvl w:val="0"/>
          <w:numId w:val="4"/>
        </w:numPr>
        <w:rPr>
          <w:rFonts w:ascii="ＭＳ 明朝"/>
          <w:szCs w:val="21"/>
        </w:rPr>
      </w:pPr>
      <w:r w:rsidRPr="000D4A14">
        <w:rPr>
          <w:rFonts w:ascii="ＭＳ 明朝" w:hAnsi="ＭＳ 明朝" w:hint="eastAsia"/>
          <w:szCs w:val="21"/>
        </w:rPr>
        <w:t>その他の留意事項について【資料５】</w:t>
      </w:r>
    </w:p>
    <w:bookmarkEnd w:id="1"/>
    <w:p w:rsidR="003C2C6E" w:rsidRDefault="003C2C6E" w:rsidP="00A513D8">
      <w:pPr>
        <w:numPr>
          <w:ilvl w:val="0"/>
          <w:numId w:val="13"/>
        </w:numPr>
        <w:tabs>
          <w:tab w:val="clear" w:pos="420"/>
        </w:tabs>
        <w:ind w:leftChars="200" w:left="840" w:hangingChars="200"/>
        <w:rPr>
          <w:rFonts w:ascii="ＭＳ 明朝"/>
          <w:szCs w:val="21"/>
        </w:rPr>
      </w:pPr>
      <w:r>
        <w:rPr>
          <w:rFonts w:ascii="ＭＳ 明朝" w:hAnsi="ＭＳ 明朝" w:hint="eastAsia"/>
          <w:szCs w:val="21"/>
        </w:rPr>
        <w:t xml:space="preserve">資料５　</w:t>
      </w:r>
      <w:r>
        <w:rPr>
          <w:rFonts w:ascii="ＭＳ 明朝" w:hAnsi="ＭＳ 明朝"/>
          <w:szCs w:val="21"/>
        </w:rPr>
        <w:t>32</w:t>
      </w:r>
      <w:r>
        <w:rPr>
          <w:rFonts w:ascii="ＭＳ 明朝" w:hAnsi="ＭＳ 明朝" w:hint="eastAsia"/>
          <w:szCs w:val="21"/>
        </w:rPr>
        <w:t>ページ以降のその他の留意事項については次回以降検討することとする。</w:t>
      </w:r>
    </w:p>
    <w:p w:rsidR="003C2C6E" w:rsidRDefault="003C2C6E">
      <w:pPr>
        <w:ind w:left="1680" w:hangingChars="800" w:hanging="1680"/>
        <w:rPr>
          <w:rFonts w:ascii="ＭＳ 明朝"/>
          <w:szCs w:val="21"/>
        </w:rPr>
      </w:pPr>
    </w:p>
    <w:p w:rsidR="003C2C6E" w:rsidRDefault="003C2C6E">
      <w:pPr>
        <w:numPr>
          <w:ilvl w:val="0"/>
          <w:numId w:val="4"/>
        </w:numPr>
        <w:rPr>
          <w:rFonts w:ascii="ＭＳ 明朝"/>
          <w:szCs w:val="21"/>
        </w:rPr>
      </w:pPr>
      <w:r>
        <w:rPr>
          <w:rFonts w:ascii="ＭＳ 明朝" w:hAnsi="ＭＳ 明朝" w:hint="eastAsia"/>
          <w:szCs w:val="21"/>
        </w:rPr>
        <w:t>事務局からの連絡</w:t>
      </w:r>
    </w:p>
    <w:p w:rsidR="003C2C6E" w:rsidRDefault="003C2C6E">
      <w:pPr>
        <w:rPr>
          <w:rFonts w:ascii="ＭＳ 明朝"/>
          <w:szCs w:val="21"/>
        </w:rPr>
      </w:pPr>
      <w:r>
        <w:rPr>
          <w:rFonts w:ascii="ＭＳ 明朝" w:hAnsi="ＭＳ 明朝" w:hint="eastAsia"/>
          <w:szCs w:val="21"/>
        </w:rPr>
        <w:t xml:space="preserve">次回予定　</w:t>
      </w:r>
      <w:r>
        <w:rPr>
          <w:rFonts w:ascii="ＭＳ 明朝" w:hAnsi="ＭＳ 明朝"/>
          <w:szCs w:val="21"/>
        </w:rPr>
        <w:t>2013</w:t>
      </w:r>
      <w:r>
        <w:rPr>
          <w:rFonts w:ascii="ＭＳ 明朝" w:hAnsi="ＭＳ 明朝" w:hint="eastAsia"/>
          <w:szCs w:val="21"/>
        </w:rPr>
        <w:t>年</w:t>
      </w:r>
      <w:r>
        <w:rPr>
          <w:rFonts w:ascii="ＭＳ 明朝" w:hAnsi="ＭＳ 明朝"/>
          <w:szCs w:val="21"/>
        </w:rPr>
        <w:t>3</w:t>
      </w:r>
      <w:r>
        <w:rPr>
          <w:rFonts w:ascii="ＭＳ 明朝" w:hAnsi="ＭＳ 明朝" w:hint="eastAsia"/>
          <w:szCs w:val="21"/>
        </w:rPr>
        <w:t>月</w:t>
      </w:r>
      <w:r>
        <w:rPr>
          <w:rFonts w:ascii="ＭＳ 明朝" w:hAnsi="ＭＳ 明朝"/>
          <w:szCs w:val="21"/>
        </w:rPr>
        <w:t>15</w:t>
      </w:r>
      <w:r>
        <w:rPr>
          <w:rFonts w:ascii="ＭＳ 明朝" w:hAnsi="ＭＳ 明朝" w:hint="eastAsia"/>
          <w:szCs w:val="21"/>
        </w:rPr>
        <w:t>日</w:t>
      </w:r>
    </w:p>
    <w:p w:rsidR="003C2C6E" w:rsidRDefault="003C2C6E">
      <w:pPr>
        <w:rPr>
          <w:rFonts w:ascii="ＭＳ 明朝"/>
          <w:szCs w:val="21"/>
        </w:rPr>
      </w:pPr>
    </w:p>
    <w:p w:rsidR="003C2C6E" w:rsidRDefault="003C2C6E" w:rsidP="00413F4E">
      <w:pPr>
        <w:numPr>
          <w:ilvl w:val="0"/>
          <w:numId w:val="4"/>
        </w:numPr>
        <w:rPr>
          <w:rFonts w:ascii="ＭＳ 明朝"/>
          <w:szCs w:val="21"/>
        </w:rPr>
      </w:pPr>
      <w:r>
        <w:rPr>
          <w:rFonts w:ascii="ＭＳ 明朝" w:hAnsi="ＭＳ 明朝" w:hint="eastAsia"/>
          <w:szCs w:val="21"/>
        </w:rPr>
        <w:t>閉会</w:t>
      </w:r>
    </w:p>
    <w:p w:rsidR="003C2C6E" w:rsidRDefault="003C2C6E" w:rsidP="00413F4E">
      <w:pPr>
        <w:rPr>
          <w:rFonts w:ascii="ＭＳ 明朝"/>
          <w:szCs w:val="21"/>
        </w:rPr>
      </w:pPr>
    </w:p>
    <w:p w:rsidR="003C2C6E" w:rsidRDefault="003C2C6E" w:rsidP="00413F4E">
      <w:pPr>
        <w:rPr>
          <w:rFonts w:ascii="ＭＳ 明朝"/>
          <w:szCs w:val="21"/>
        </w:rPr>
      </w:pPr>
    </w:p>
    <w:p w:rsidR="003C2C6E" w:rsidRDefault="003C2C6E" w:rsidP="00413F4E">
      <w:pPr>
        <w:jc w:val="right"/>
        <w:rPr>
          <w:rFonts w:ascii="ＭＳ 明朝"/>
          <w:szCs w:val="21"/>
        </w:rPr>
      </w:pPr>
      <w:r>
        <w:rPr>
          <w:rFonts w:ascii="ＭＳ 明朝" w:hAnsi="ＭＳ 明朝" w:hint="eastAsia"/>
          <w:szCs w:val="21"/>
        </w:rPr>
        <w:t>以上</w:t>
      </w:r>
    </w:p>
    <w:sectPr w:rsidR="003C2C6E" w:rsidSect="004710C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CD4" w:rsidRDefault="00EB1CD4" w:rsidP="00421494">
      <w:r>
        <w:separator/>
      </w:r>
    </w:p>
  </w:endnote>
  <w:endnote w:type="continuationSeparator" w:id="0">
    <w:p w:rsidR="00EB1CD4" w:rsidRDefault="00EB1CD4" w:rsidP="0042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C6E" w:rsidRDefault="00DC71BA">
    <w:pPr>
      <w:pStyle w:val="a5"/>
      <w:jc w:val="right"/>
    </w:pPr>
    <w:r>
      <w:fldChar w:fldCharType="begin"/>
    </w:r>
    <w:r>
      <w:instrText>PAGE   \* MERGEFORMAT</w:instrText>
    </w:r>
    <w:r>
      <w:fldChar w:fldCharType="separate"/>
    </w:r>
    <w:r w:rsidR="00A513D8" w:rsidRPr="00A513D8">
      <w:rPr>
        <w:noProof/>
        <w:lang w:val="ja-JP"/>
      </w:rPr>
      <w:t>1</w:t>
    </w:r>
    <w:r>
      <w:rPr>
        <w:noProof/>
        <w:lang w:val="ja-JP"/>
      </w:rPr>
      <w:fldChar w:fldCharType="end"/>
    </w:r>
  </w:p>
  <w:p w:rsidR="003C2C6E" w:rsidRDefault="003C2C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CD4" w:rsidRDefault="00EB1CD4" w:rsidP="00421494">
      <w:r>
        <w:separator/>
      </w:r>
    </w:p>
  </w:footnote>
  <w:footnote w:type="continuationSeparator" w:id="0">
    <w:p w:rsidR="00EB1CD4" w:rsidRDefault="00EB1CD4" w:rsidP="004214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309E"/>
    <w:multiLevelType w:val="hybridMultilevel"/>
    <w:tmpl w:val="46DE0B16"/>
    <w:lvl w:ilvl="0" w:tplc="33D4D1B8">
      <w:start w:val="1"/>
      <w:numFmt w:val="bullet"/>
      <w:lvlText w:val=""/>
      <w:lvlJc w:val="left"/>
      <w:pPr>
        <w:tabs>
          <w:tab w:val="num" w:pos="846"/>
        </w:tabs>
        <w:ind w:left="846" w:hanging="420"/>
      </w:pPr>
      <w:rPr>
        <w:rFonts w:ascii="Wingdings" w:hAnsi="Wingdings" w:hint="default"/>
        <w:sz w:val="21"/>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nsid w:val="15C3029C"/>
    <w:multiLevelType w:val="hybridMultilevel"/>
    <w:tmpl w:val="11B6C46C"/>
    <w:lvl w:ilvl="0" w:tplc="0409000F">
      <w:start w:val="1"/>
      <w:numFmt w:val="decimal"/>
      <w:lvlText w:val="%1."/>
      <w:lvlJc w:val="left"/>
      <w:pPr>
        <w:tabs>
          <w:tab w:val="num" w:pos="420"/>
        </w:tabs>
        <w:ind w:left="420" w:hanging="420"/>
      </w:pPr>
      <w:rPr>
        <w:rFonts w:cs="Times New Roman"/>
      </w:rPr>
    </w:lvl>
    <w:lvl w:ilvl="1" w:tplc="B6A45A8C">
      <w:numFmt w:val="bullet"/>
      <w:lvlText w:val="・"/>
      <w:lvlJc w:val="left"/>
      <w:pPr>
        <w:tabs>
          <w:tab w:val="num" w:pos="780"/>
        </w:tabs>
        <w:ind w:left="780" w:hanging="360"/>
      </w:pPr>
      <w:rPr>
        <w:rFonts w:ascii="ＭＳ 明朝" w:eastAsia="ＭＳ 明朝" w:hAnsi="ＭＳ 明朝" w:hint="eastAsia"/>
      </w:rPr>
    </w:lvl>
    <w:lvl w:ilvl="2" w:tplc="33D4D1B8">
      <w:start w:val="1"/>
      <w:numFmt w:val="bullet"/>
      <w:lvlText w:val=""/>
      <w:lvlJc w:val="left"/>
      <w:pPr>
        <w:tabs>
          <w:tab w:val="num" w:pos="1260"/>
        </w:tabs>
        <w:ind w:left="1260" w:hanging="420"/>
      </w:pPr>
      <w:rPr>
        <w:rFonts w:ascii="Wingdings" w:hAnsi="Wingdings" w:hint="default"/>
        <w:sz w:val="21"/>
      </w:rPr>
    </w:lvl>
    <w:lvl w:ilvl="3" w:tplc="0409000F">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17083233"/>
    <w:multiLevelType w:val="hybridMultilevel"/>
    <w:tmpl w:val="F7947260"/>
    <w:lvl w:ilvl="0" w:tplc="33D4D1B8">
      <w:start w:val="1"/>
      <w:numFmt w:val="bullet"/>
      <w:lvlText w:val=""/>
      <w:lvlJc w:val="left"/>
      <w:pPr>
        <w:tabs>
          <w:tab w:val="num" w:pos="1260"/>
        </w:tabs>
        <w:ind w:left="1260" w:hanging="420"/>
      </w:pPr>
      <w:rPr>
        <w:rFonts w:ascii="Wingdings" w:hAnsi="Wingdings" w:hint="default"/>
        <w:sz w:val="21"/>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nsid w:val="2FC273AF"/>
    <w:multiLevelType w:val="hybridMultilevel"/>
    <w:tmpl w:val="B6B6ECEE"/>
    <w:lvl w:ilvl="0" w:tplc="0409000F">
      <w:start w:val="1"/>
      <w:numFmt w:val="decimal"/>
      <w:lvlText w:val="%1."/>
      <w:lvlJc w:val="left"/>
      <w:pPr>
        <w:tabs>
          <w:tab w:val="num" w:pos="420"/>
        </w:tabs>
        <w:ind w:left="420" w:hanging="420"/>
      </w:pPr>
      <w:rPr>
        <w:rFonts w:cs="Times New Roman"/>
      </w:rPr>
    </w:lvl>
    <w:lvl w:ilvl="1" w:tplc="FD845AE4">
      <w:start w:val="1"/>
      <w:numFmt w:val="decimal"/>
      <w:lvlText w:val="(%2)"/>
      <w:lvlJc w:val="left"/>
      <w:pPr>
        <w:tabs>
          <w:tab w:val="num" w:pos="760"/>
        </w:tabs>
        <w:ind w:left="987" w:hanging="567"/>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38C81AF2"/>
    <w:multiLevelType w:val="hybridMultilevel"/>
    <w:tmpl w:val="DB001140"/>
    <w:lvl w:ilvl="0" w:tplc="33D4D1B8">
      <w:start w:val="1"/>
      <w:numFmt w:val="bullet"/>
      <w:lvlText w:val=""/>
      <w:lvlJc w:val="left"/>
      <w:pPr>
        <w:tabs>
          <w:tab w:val="num" w:pos="2037"/>
        </w:tabs>
        <w:ind w:left="2037" w:hanging="420"/>
      </w:pPr>
      <w:rPr>
        <w:rFonts w:ascii="Wingdings" w:hAnsi="Wingdings" w:hint="default"/>
        <w:sz w:val="21"/>
      </w:rPr>
    </w:lvl>
    <w:lvl w:ilvl="1" w:tplc="0409000B" w:tentative="1">
      <w:start w:val="1"/>
      <w:numFmt w:val="bullet"/>
      <w:lvlText w:val=""/>
      <w:lvlJc w:val="left"/>
      <w:pPr>
        <w:tabs>
          <w:tab w:val="num" w:pos="2457"/>
        </w:tabs>
        <w:ind w:left="2457" w:hanging="420"/>
      </w:pPr>
      <w:rPr>
        <w:rFonts w:ascii="Wingdings" w:hAnsi="Wingdings" w:hint="default"/>
      </w:rPr>
    </w:lvl>
    <w:lvl w:ilvl="2" w:tplc="0409000D" w:tentative="1">
      <w:start w:val="1"/>
      <w:numFmt w:val="bullet"/>
      <w:lvlText w:val=""/>
      <w:lvlJc w:val="left"/>
      <w:pPr>
        <w:tabs>
          <w:tab w:val="num" w:pos="2877"/>
        </w:tabs>
        <w:ind w:left="2877" w:hanging="420"/>
      </w:pPr>
      <w:rPr>
        <w:rFonts w:ascii="Wingdings" w:hAnsi="Wingdings" w:hint="default"/>
      </w:rPr>
    </w:lvl>
    <w:lvl w:ilvl="3" w:tplc="04090001" w:tentative="1">
      <w:start w:val="1"/>
      <w:numFmt w:val="bullet"/>
      <w:lvlText w:val=""/>
      <w:lvlJc w:val="left"/>
      <w:pPr>
        <w:tabs>
          <w:tab w:val="num" w:pos="3297"/>
        </w:tabs>
        <w:ind w:left="3297" w:hanging="420"/>
      </w:pPr>
      <w:rPr>
        <w:rFonts w:ascii="Wingdings" w:hAnsi="Wingdings" w:hint="default"/>
      </w:rPr>
    </w:lvl>
    <w:lvl w:ilvl="4" w:tplc="0409000B" w:tentative="1">
      <w:start w:val="1"/>
      <w:numFmt w:val="bullet"/>
      <w:lvlText w:val=""/>
      <w:lvlJc w:val="left"/>
      <w:pPr>
        <w:tabs>
          <w:tab w:val="num" w:pos="3717"/>
        </w:tabs>
        <w:ind w:left="3717" w:hanging="420"/>
      </w:pPr>
      <w:rPr>
        <w:rFonts w:ascii="Wingdings" w:hAnsi="Wingdings" w:hint="default"/>
      </w:rPr>
    </w:lvl>
    <w:lvl w:ilvl="5" w:tplc="0409000D" w:tentative="1">
      <w:start w:val="1"/>
      <w:numFmt w:val="bullet"/>
      <w:lvlText w:val=""/>
      <w:lvlJc w:val="left"/>
      <w:pPr>
        <w:tabs>
          <w:tab w:val="num" w:pos="4137"/>
        </w:tabs>
        <w:ind w:left="4137" w:hanging="420"/>
      </w:pPr>
      <w:rPr>
        <w:rFonts w:ascii="Wingdings" w:hAnsi="Wingdings" w:hint="default"/>
      </w:rPr>
    </w:lvl>
    <w:lvl w:ilvl="6" w:tplc="04090001" w:tentative="1">
      <w:start w:val="1"/>
      <w:numFmt w:val="bullet"/>
      <w:lvlText w:val=""/>
      <w:lvlJc w:val="left"/>
      <w:pPr>
        <w:tabs>
          <w:tab w:val="num" w:pos="4557"/>
        </w:tabs>
        <w:ind w:left="4557" w:hanging="420"/>
      </w:pPr>
      <w:rPr>
        <w:rFonts w:ascii="Wingdings" w:hAnsi="Wingdings" w:hint="default"/>
      </w:rPr>
    </w:lvl>
    <w:lvl w:ilvl="7" w:tplc="0409000B" w:tentative="1">
      <w:start w:val="1"/>
      <w:numFmt w:val="bullet"/>
      <w:lvlText w:val=""/>
      <w:lvlJc w:val="left"/>
      <w:pPr>
        <w:tabs>
          <w:tab w:val="num" w:pos="4977"/>
        </w:tabs>
        <w:ind w:left="4977" w:hanging="420"/>
      </w:pPr>
      <w:rPr>
        <w:rFonts w:ascii="Wingdings" w:hAnsi="Wingdings" w:hint="default"/>
      </w:rPr>
    </w:lvl>
    <w:lvl w:ilvl="8" w:tplc="0409000D" w:tentative="1">
      <w:start w:val="1"/>
      <w:numFmt w:val="bullet"/>
      <w:lvlText w:val=""/>
      <w:lvlJc w:val="left"/>
      <w:pPr>
        <w:tabs>
          <w:tab w:val="num" w:pos="5397"/>
        </w:tabs>
        <w:ind w:left="5397" w:hanging="420"/>
      </w:pPr>
      <w:rPr>
        <w:rFonts w:ascii="Wingdings" w:hAnsi="Wingdings" w:hint="default"/>
      </w:rPr>
    </w:lvl>
  </w:abstractNum>
  <w:abstractNum w:abstractNumId="5">
    <w:nsid w:val="45D0128B"/>
    <w:multiLevelType w:val="multilevel"/>
    <w:tmpl w:val="BC44327E"/>
    <w:lvl w:ilvl="0">
      <w:start w:val="1"/>
      <w:numFmt w:val="decimal"/>
      <w:lvlText w:val="%1."/>
      <w:lvlJc w:val="left"/>
      <w:pPr>
        <w:tabs>
          <w:tab w:val="num" w:pos="720"/>
        </w:tabs>
        <w:ind w:left="720" w:hanging="720"/>
      </w:pPr>
      <w:rPr>
        <w:rFonts w:ascii="ＭＳ ゴシック" w:eastAsia="ＭＳ ゴシック" w:hAnsi="ＭＳ ゴシック" w:cs="ＭＳ ゴシック" w:hint="eastAsia"/>
        <w:dstrike w:val="0"/>
        <w:color w:val="auto"/>
        <w:spacing w:val="5"/>
        <w:kern w:val="2"/>
        <w:sz w:val="22"/>
        <w:u w:val="none"/>
        <w:vertAlign w:val="baseline"/>
      </w:rPr>
    </w:lvl>
    <w:lvl w:ilvl="1">
      <w:start w:val="1"/>
      <w:numFmt w:val="decimal"/>
      <w:lvlRestart w:val="0"/>
      <w:lvlText w:val="%1.%2"/>
      <w:lvlJc w:val="left"/>
      <w:pPr>
        <w:tabs>
          <w:tab w:val="num" w:pos="840"/>
        </w:tabs>
        <w:ind w:left="840" w:hanging="420"/>
      </w:pPr>
      <w:rPr>
        <w:rFonts w:cs="ＭＳ ゴシック" w:hint="eastAsia"/>
      </w:rPr>
    </w:lvl>
    <w:lvl w:ilvl="2">
      <w:start w:val="1"/>
      <w:numFmt w:val="decimal"/>
      <w:lvlText w:val="%1.%2.%3"/>
      <w:lvlJc w:val="left"/>
      <w:pPr>
        <w:tabs>
          <w:tab w:val="num" w:pos="1260"/>
        </w:tabs>
        <w:ind w:left="1260" w:hanging="420"/>
      </w:pPr>
      <w:rPr>
        <w:rFonts w:cs="ＭＳ ゴシック" w:hint="eastAsia"/>
      </w:rPr>
    </w:lvl>
    <w:lvl w:ilvl="3">
      <w:start w:val="1"/>
      <w:numFmt w:val="decimal"/>
      <w:pStyle w:val="4"/>
      <w:lvlText w:val="%1.%2.%3.%4."/>
      <w:lvlJc w:val="left"/>
      <w:pPr>
        <w:tabs>
          <w:tab w:val="num" w:pos="1680"/>
        </w:tabs>
        <w:ind w:left="1680" w:hanging="420"/>
      </w:pPr>
      <w:rPr>
        <w:rFonts w:cs="ＭＳ ゴシック" w:hint="eastAsia"/>
      </w:rPr>
    </w:lvl>
    <w:lvl w:ilvl="4">
      <w:start w:val="1"/>
      <w:numFmt w:val="aiueoFullWidth"/>
      <w:lvlText w:val="(%5)"/>
      <w:lvlJc w:val="left"/>
      <w:pPr>
        <w:tabs>
          <w:tab w:val="num" w:pos="2100"/>
        </w:tabs>
        <w:ind w:left="2100" w:hanging="420"/>
      </w:pPr>
      <w:rPr>
        <w:rFonts w:cs="ＭＳ ゴシック" w:hint="eastAsia"/>
      </w:rPr>
    </w:lvl>
    <w:lvl w:ilvl="5">
      <w:start w:val="1"/>
      <w:numFmt w:val="decimalEnclosedCircle"/>
      <w:lvlText w:val="%6"/>
      <w:lvlJc w:val="left"/>
      <w:pPr>
        <w:tabs>
          <w:tab w:val="num" w:pos="2520"/>
        </w:tabs>
        <w:ind w:left="2520" w:hanging="420"/>
      </w:pPr>
      <w:rPr>
        <w:rFonts w:cs="ＭＳ ゴシック" w:hint="eastAsia"/>
      </w:rPr>
    </w:lvl>
    <w:lvl w:ilvl="6">
      <w:start w:val="1"/>
      <w:numFmt w:val="decimal"/>
      <w:lvlText w:val="%7."/>
      <w:lvlJc w:val="left"/>
      <w:pPr>
        <w:tabs>
          <w:tab w:val="num" w:pos="2940"/>
        </w:tabs>
        <w:ind w:left="2940" w:hanging="420"/>
      </w:pPr>
      <w:rPr>
        <w:rFonts w:cs="ＭＳ ゴシック" w:hint="eastAsia"/>
      </w:rPr>
    </w:lvl>
    <w:lvl w:ilvl="7">
      <w:start w:val="1"/>
      <w:numFmt w:val="aiueoFullWidth"/>
      <w:lvlText w:val="(%8)"/>
      <w:lvlJc w:val="left"/>
      <w:pPr>
        <w:tabs>
          <w:tab w:val="num" w:pos="3360"/>
        </w:tabs>
        <w:ind w:left="3360" w:hanging="420"/>
      </w:pPr>
      <w:rPr>
        <w:rFonts w:cs="ＭＳ ゴシック" w:hint="eastAsia"/>
      </w:rPr>
    </w:lvl>
    <w:lvl w:ilvl="8">
      <w:start w:val="1"/>
      <w:numFmt w:val="decimalEnclosedCircle"/>
      <w:lvlText w:val="%9"/>
      <w:lvlJc w:val="left"/>
      <w:pPr>
        <w:tabs>
          <w:tab w:val="num" w:pos="3780"/>
        </w:tabs>
        <w:ind w:left="3780" w:hanging="420"/>
      </w:pPr>
      <w:rPr>
        <w:rFonts w:cs="ＭＳ ゴシック" w:hint="eastAsia"/>
      </w:rPr>
    </w:lvl>
  </w:abstractNum>
  <w:abstractNum w:abstractNumId="6">
    <w:nsid w:val="46B83D1F"/>
    <w:multiLevelType w:val="hybridMultilevel"/>
    <w:tmpl w:val="2EACF3DE"/>
    <w:lvl w:ilvl="0" w:tplc="E354BF1E">
      <w:start w:val="1"/>
      <w:numFmt w:val="bullet"/>
      <w:lvlText w:val=""/>
      <w:lvlJc w:val="left"/>
      <w:pPr>
        <w:tabs>
          <w:tab w:val="num" w:pos="1260"/>
        </w:tabs>
        <w:ind w:left="1260" w:hanging="420"/>
      </w:pPr>
      <w:rPr>
        <w:rFonts w:ascii="Symbol" w:hAnsi="Symbol" w:hint="default"/>
        <w:color w:val="auto"/>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88A17B0"/>
    <w:multiLevelType w:val="hybridMultilevel"/>
    <w:tmpl w:val="3022FE38"/>
    <w:lvl w:ilvl="0" w:tplc="33D4D1B8">
      <w:start w:val="1"/>
      <w:numFmt w:val="bullet"/>
      <w:lvlText w:val=""/>
      <w:lvlJc w:val="left"/>
      <w:pPr>
        <w:tabs>
          <w:tab w:val="num" w:pos="420"/>
        </w:tabs>
        <w:ind w:left="420" w:hanging="420"/>
      </w:pPr>
      <w:rPr>
        <w:rFonts w:ascii="Wingdings" w:hAnsi="Wingdings" w:hint="default"/>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580C042B"/>
    <w:multiLevelType w:val="multilevel"/>
    <w:tmpl w:val="DB001140"/>
    <w:lvl w:ilvl="0">
      <w:start w:val="1"/>
      <w:numFmt w:val="bullet"/>
      <w:lvlText w:val=""/>
      <w:lvlJc w:val="left"/>
      <w:pPr>
        <w:tabs>
          <w:tab w:val="num" w:pos="2037"/>
        </w:tabs>
        <w:ind w:left="2037" w:hanging="420"/>
      </w:pPr>
      <w:rPr>
        <w:rFonts w:ascii="Wingdings" w:hAnsi="Wingdings" w:hint="default"/>
        <w:sz w:val="21"/>
      </w:rPr>
    </w:lvl>
    <w:lvl w:ilvl="1">
      <w:start w:val="1"/>
      <w:numFmt w:val="bullet"/>
      <w:lvlText w:val=""/>
      <w:lvlJc w:val="left"/>
      <w:pPr>
        <w:tabs>
          <w:tab w:val="num" w:pos="2457"/>
        </w:tabs>
        <w:ind w:left="2457" w:hanging="420"/>
      </w:pPr>
      <w:rPr>
        <w:rFonts w:ascii="Wingdings" w:hAnsi="Wingdings" w:hint="default"/>
      </w:rPr>
    </w:lvl>
    <w:lvl w:ilvl="2">
      <w:start w:val="1"/>
      <w:numFmt w:val="bullet"/>
      <w:lvlText w:val=""/>
      <w:lvlJc w:val="left"/>
      <w:pPr>
        <w:tabs>
          <w:tab w:val="num" w:pos="2877"/>
        </w:tabs>
        <w:ind w:left="2877" w:hanging="420"/>
      </w:pPr>
      <w:rPr>
        <w:rFonts w:ascii="Wingdings" w:hAnsi="Wingdings" w:hint="default"/>
      </w:rPr>
    </w:lvl>
    <w:lvl w:ilvl="3">
      <w:start w:val="1"/>
      <w:numFmt w:val="bullet"/>
      <w:lvlText w:val=""/>
      <w:lvlJc w:val="left"/>
      <w:pPr>
        <w:tabs>
          <w:tab w:val="num" w:pos="3297"/>
        </w:tabs>
        <w:ind w:left="3297" w:hanging="420"/>
      </w:pPr>
      <w:rPr>
        <w:rFonts w:ascii="Wingdings" w:hAnsi="Wingdings" w:hint="default"/>
      </w:rPr>
    </w:lvl>
    <w:lvl w:ilvl="4">
      <w:start w:val="1"/>
      <w:numFmt w:val="bullet"/>
      <w:lvlText w:val=""/>
      <w:lvlJc w:val="left"/>
      <w:pPr>
        <w:tabs>
          <w:tab w:val="num" w:pos="3717"/>
        </w:tabs>
        <w:ind w:left="3717" w:hanging="420"/>
      </w:pPr>
      <w:rPr>
        <w:rFonts w:ascii="Wingdings" w:hAnsi="Wingdings" w:hint="default"/>
      </w:rPr>
    </w:lvl>
    <w:lvl w:ilvl="5">
      <w:start w:val="1"/>
      <w:numFmt w:val="bullet"/>
      <w:lvlText w:val=""/>
      <w:lvlJc w:val="left"/>
      <w:pPr>
        <w:tabs>
          <w:tab w:val="num" w:pos="4137"/>
        </w:tabs>
        <w:ind w:left="4137" w:hanging="420"/>
      </w:pPr>
      <w:rPr>
        <w:rFonts w:ascii="Wingdings" w:hAnsi="Wingdings" w:hint="default"/>
      </w:rPr>
    </w:lvl>
    <w:lvl w:ilvl="6">
      <w:start w:val="1"/>
      <w:numFmt w:val="bullet"/>
      <w:lvlText w:val=""/>
      <w:lvlJc w:val="left"/>
      <w:pPr>
        <w:tabs>
          <w:tab w:val="num" w:pos="4557"/>
        </w:tabs>
        <w:ind w:left="4557" w:hanging="420"/>
      </w:pPr>
      <w:rPr>
        <w:rFonts w:ascii="Wingdings" w:hAnsi="Wingdings" w:hint="default"/>
      </w:rPr>
    </w:lvl>
    <w:lvl w:ilvl="7">
      <w:start w:val="1"/>
      <w:numFmt w:val="bullet"/>
      <w:lvlText w:val=""/>
      <w:lvlJc w:val="left"/>
      <w:pPr>
        <w:tabs>
          <w:tab w:val="num" w:pos="4977"/>
        </w:tabs>
        <w:ind w:left="4977" w:hanging="420"/>
      </w:pPr>
      <w:rPr>
        <w:rFonts w:ascii="Wingdings" w:hAnsi="Wingdings" w:hint="default"/>
      </w:rPr>
    </w:lvl>
    <w:lvl w:ilvl="8">
      <w:start w:val="1"/>
      <w:numFmt w:val="bullet"/>
      <w:lvlText w:val=""/>
      <w:lvlJc w:val="left"/>
      <w:pPr>
        <w:tabs>
          <w:tab w:val="num" w:pos="5397"/>
        </w:tabs>
        <w:ind w:left="5397" w:hanging="420"/>
      </w:pPr>
      <w:rPr>
        <w:rFonts w:ascii="Wingdings" w:hAnsi="Wingdings" w:hint="default"/>
      </w:rPr>
    </w:lvl>
  </w:abstractNum>
  <w:abstractNum w:abstractNumId="9">
    <w:nsid w:val="66BF79AA"/>
    <w:multiLevelType w:val="hybridMultilevel"/>
    <w:tmpl w:val="65CE1192"/>
    <w:lvl w:ilvl="0" w:tplc="33D4D1B8">
      <w:start w:val="1"/>
      <w:numFmt w:val="bullet"/>
      <w:lvlText w:val=""/>
      <w:lvlJc w:val="left"/>
      <w:pPr>
        <w:tabs>
          <w:tab w:val="num" w:pos="420"/>
        </w:tabs>
        <w:ind w:left="420" w:hanging="420"/>
      </w:pPr>
      <w:rPr>
        <w:rFonts w:ascii="Wingdings" w:hAnsi="Wingdings" w:hint="default"/>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6E5D3F7A"/>
    <w:multiLevelType w:val="hybridMultilevel"/>
    <w:tmpl w:val="8BCC86A2"/>
    <w:lvl w:ilvl="0" w:tplc="0409000F">
      <w:start w:val="1"/>
      <w:numFmt w:val="decimal"/>
      <w:lvlText w:val="%1."/>
      <w:lvlJc w:val="left"/>
      <w:pPr>
        <w:ind w:left="660" w:hanging="420"/>
      </w:pPr>
      <w:rPr>
        <w:rFonts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1">
    <w:nsid w:val="6F3B005B"/>
    <w:multiLevelType w:val="hybridMultilevel"/>
    <w:tmpl w:val="B9F0D54E"/>
    <w:lvl w:ilvl="0" w:tplc="E354BF1E">
      <w:start w:val="1"/>
      <w:numFmt w:val="bullet"/>
      <w:lvlText w:val=""/>
      <w:lvlJc w:val="left"/>
      <w:pPr>
        <w:tabs>
          <w:tab w:val="num" w:pos="1260"/>
        </w:tabs>
        <w:ind w:left="1260" w:hanging="420"/>
      </w:pPr>
      <w:rPr>
        <w:rFonts w:ascii="Symbol" w:hAnsi="Symbol" w:hint="default"/>
        <w:color w:val="auto"/>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78301405"/>
    <w:multiLevelType w:val="hybridMultilevel"/>
    <w:tmpl w:val="53A413EA"/>
    <w:lvl w:ilvl="0" w:tplc="33D4D1B8">
      <w:start w:val="1"/>
      <w:numFmt w:val="bullet"/>
      <w:lvlText w:val=""/>
      <w:lvlJc w:val="left"/>
      <w:pPr>
        <w:tabs>
          <w:tab w:val="num" w:pos="1260"/>
        </w:tabs>
        <w:ind w:left="1260" w:hanging="420"/>
      </w:pPr>
      <w:rPr>
        <w:rFonts w:ascii="Wingdings" w:hAnsi="Wingdings" w:hint="default"/>
        <w:sz w:val="21"/>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5"/>
  </w:num>
  <w:num w:numId="2">
    <w:abstractNumId w:val="3"/>
  </w:num>
  <w:num w:numId="3">
    <w:abstractNumId w:val="10"/>
  </w:num>
  <w:num w:numId="4">
    <w:abstractNumId w:val="1"/>
  </w:num>
  <w:num w:numId="5">
    <w:abstractNumId w:val="11"/>
  </w:num>
  <w:num w:numId="6">
    <w:abstractNumId w:val="6"/>
  </w:num>
  <w:num w:numId="7">
    <w:abstractNumId w:val="0"/>
  </w:num>
  <w:num w:numId="8">
    <w:abstractNumId w:val="7"/>
  </w:num>
  <w:num w:numId="9">
    <w:abstractNumId w:val="12"/>
  </w:num>
  <w:num w:numId="10">
    <w:abstractNumId w:val="4"/>
  </w:num>
  <w:num w:numId="11">
    <w:abstractNumId w:val="8"/>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A14"/>
    <w:rsid w:val="000249D5"/>
    <w:rsid w:val="00037619"/>
    <w:rsid w:val="000410A6"/>
    <w:rsid w:val="00046C75"/>
    <w:rsid w:val="00075CD6"/>
    <w:rsid w:val="000967F7"/>
    <w:rsid w:val="000D288C"/>
    <w:rsid w:val="000D4A14"/>
    <w:rsid w:val="0010276C"/>
    <w:rsid w:val="00114A6B"/>
    <w:rsid w:val="001509E6"/>
    <w:rsid w:val="001519E3"/>
    <w:rsid w:val="00166F55"/>
    <w:rsid w:val="00167A57"/>
    <w:rsid w:val="00170421"/>
    <w:rsid w:val="0017549D"/>
    <w:rsid w:val="00193052"/>
    <w:rsid w:val="001A47E2"/>
    <w:rsid w:val="001C1AF3"/>
    <w:rsid w:val="002013E9"/>
    <w:rsid w:val="00253523"/>
    <w:rsid w:val="0026387F"/>
    <w:rsid w:val="00271A42"/>
    <w:rsid w:val="0029491C"/>
    <w:rsid w:val="002A4EAF"/>
    <w:rsid w:val="002A635D"/>
    <w:rsid w:val="002B51D1"/>
    <w:rsid w:val="002B6FAC"/>
    <w:rsid w:val="002C4E91"/>
    <w:rsid w:val="002C65CB"/>
    <w:rsid w:val="002D1CF8"/>
    <w:rsid w:val="002E0F4F"/>
    <w:rsid w:val="00311B84"/>
    <w:rsid w:val="00314549"/>
    <w:rsid w:val="00314C22"/>
    <w:rsid w:val="00351666"/>
    <w:rsid w:val="00372F18"/>
    <w:rsid w:val="00372F54"/>
    <w:rsid w:val="003B1AD3"/>
    <w:rsid w:val="003B704B"/>
    <w:rsid w:val="003C2C6E"/>
    <w:rsid w:val="003D2401"/>
    <w:rsid w:val="003D3935"/>
    <w:rsid w:val="00406808"/>
    <w:rsid w:val="00413F4E"/>
    <w:rsid w:val="00421494"/>
    <w:rsid w:val="0044540B"/>
    <w:rsid w:val="00454F85"/>
    <w:rsid w:val="004710CE"/>
    <w:rsid w:val="004964AD"/>
    <w:rsid w:val="004A4B62"/>
    <w:rsid w:val="004B1211"/>
    <w:rsid w:val="004B4B5C"/>
    <w:rsid w:val="004C27EF"/>
    <w:rsid w:val="004E11F1"/>
    <w:rsid w:val="005125C8"/>
    <w:rsid w:val="00522B64"/>
    <w:rsid w:val="00524F66"/>
    <w:rsid w:val="00526801"/>
    <w:rsid w:val="005804B1"/>
    <w:rsid w:val="005865D9"/>
    <w:rsid w:val="005922AF"/>
    <w:rsid w:val="005A70B8"/>
    <w:rsid w:val="006375ED"/>
    <w:rsid w:val="00650FA3"/>
    <w:rsid w:val="006521A9"/>
    <w:rsid w:val="0066107A"/>
    <w:rsid w:val="0067204B"/>
    <w:rsid w:val="00693F3B"/>
    <w:rsid w:val="006C351D"/>
    <w:rsid w:val="006D6AEE"/>
    <w:rsid w:val="006E3E99"/>
    <w:rsid w:val="0071157E"/>
    <w:rsid w:val="00746579"/>
    <w:rsid w:val="00771CC5"/>
    <w:rsid w:val="00797EDE"/>
    <w:rsid w:val="007A5ACD"/>
    <w:rsid w:val="007B5AE0"/>
    <w:rsid w:val="007C7094"/>
    <w:rsid w:val="007D05D1"/>
    <w:rsid w:val="007D4218"/>
    <w:rsid w:val="008207D3"/>
    <w:rsid w:val="0082544E"/>
    <w:rsid w:val="00835909"/>
    <w:rsid w:val="00836593"/>
    <w:rsid w:val="00842BAF"/>
    <w:rsid w:val="00842F52"/>
    <w:rsid w:val="008463E2"/>
    <w:rsid w:val="00881827"/>
    <w:rsid w:val="008906BC"/>
    <w:rsid w:val="0089300F"/>
    <w:rsid w:val="008A0BD4"/>
    <w:rsid w:val="008A2738"/>
    <w:rsid w:val="008B5182"/>
    <w:rsid w:val="008C552C"/>
    <w:rsid w:val="008D40B9"/>
    <w:rsid w:val="008D5904"/>
    <w:rsid w:val="008F46FE"/>
    <w:rsid w:val="00903600"/>
    <w:rsid w:val="00926C6A"/>
    <w:rsid w:val="0093277A"/>
    <w:rsid w:val="00936875"/>
    <w:rsid w:val="009A692D"/>
    <w:rsid w:val="009B3096"/>
    <w:rsid w:val="009B3983"/>
    <w:rsid w:val="009B3BB7"/>
    <w:rsid w:val="009B745C"/>
    <w:rsid w:val="009C59E5"/>
    <w:rsid w:val="009D167D"/>
    <w:rsid w:val="009F43D1"/>
    <w:rsid w:val="00A136DC"/>
    <w:rsid w:val="00A337E9"/>
    <w:rsid w:val="00A35E17"/>
    <w:rsid w:val="00A513D8"/>
    <w:rsid w:val="00A643D5"/>
    <w:rsid w:val="00A96289"/>
    <w:rsid w:val="00AB5323"/>
    <w:rsid w:val="00B111DC"/>
    <w:rsid w:val="00B14D1E"/>
    <w:rsid w:val="00B51372"/>
    <w:rsid w:val="00B54E04"/>
    <w:rsid w:val="00B56E0F"/>
    <w:rsid w:val="00B6635F"/>
    <w:rsid w:val="00B717BD"/>
    <w:rsid w:val="00B810A0"/>
    <w:rsid w:val="00B843B5"/>
    <w:rsid w:val="00BA1A00"/>
    <w:rsid w:val="00BB7B98"/>
    <w:rsid w:val="00BC0F54"/>
    <w:rsid w:val="00C07A3C"/>
    <w:rsid w:val="00C45CE5"/>
    <w:rsid w:val="00C50D6D"/>
    <w:rsid w:val="00C729FC"/>
    <w:rsid w:val="00C75C4C"/>
    <w:rsid w:val="00C93713"/>
    <w:rsid w:val="00CC29F0"/>
    <w:rsid w:val="00CD0279"/>
    <w:rsid w:val="00CD674F"/>
    <w:rsid w:val="00CF0B4B"/>
    <w:rsid w:val="00D06400"/>
    <w:rsid w:val="00D155B1"/>
    <w:rsid w:val="00D33D47"/>
    <w:rsid w:val="00D34863"/>
    <w:rsid w:val="00D77474"/>
    <w:rsid w:val="00D87264"/>
    <w:rsid w:val="00DC71BA"/>
    <w:rsid w:val="00DE18B1"/>
    <w:rsid w:val="00DE7D12"/>
    <w:rsid w:val="00E21D76"/>
    <w:rsid w:val="00E507E1"/>
    <w:rsid w:val="00EB1CD4"/>
    <w:rsid w:val="00EB5DF7"/>
    <w:rsid w:val="00EF75E5"/>
    <w:rsid w:val="00F008FE"/>
    <w:rsid w:val="00F066B7"/>
    <w:rsid w:val="00F06855"/>
    <w:rsid w:val="00F2705A"/>
    <w:rsid w:val="00F4624E"/>
    <w:rsid w:val="00F55305"/>
    <w:rsid w:val="00F769A3"/>
    <w:rsid w:val="00F85AE0"/>
    <w:rsid w:val="00F90A2B"/>
    <w:rsid w:val="00FE0A1D"/>
    <w:rsid w:val="00FF3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A14"/>
    <w:pPr>
      <w:widowControl w:val="0"/>
      <w:jc w:val="both"/>
    </w:pPr>
    <w:rPr>
      <w:szCs w:val="24"/>
    </w:rPr>
  </w:style>
  <w:style w:type="paragraph" w:styleId="1">
    <w:name w:val="heading 1"/>
    <w:basedOn w:val="a"/>
    <w:next w:val="a"/>
    <w:link w:val="10"/>
    <w:uiPriority w:val="99"/>
    <w:qFormat/>
    <w:rsid w:val="00193052"/>
    <w:pPr>
      <w:keepNext/>
      <w:outlineLvl w:val="0"/>
    </w:pPr>
    <w:rPr>
      <w:rFonts w:ascii="Arial" w:eastAsia="ＭＳ ゴシック" w:hAnsi="Arial"/>
      <w:sz w:val="24"/>
    </w:rPr>
  </w:style>
  <w:style w:type="paragraph" w:styleId="4">
    <w:name w:val="heading 4"/>
    <w:basedOn w:val="a"/>
    <w:next w:val="a"/>
    <w:link w:val="40"/>
    <w:autoRedefine/>
    <w:uiPriority w:val="99"/>
    <w:qFormat/>
    <w:rsid w:val="008D40B9"/>
    <w:pPr>
      <w:keepNext/>
      <w:numPr>
        <w:ilvl w:val="3"/>
        <w:numId w:val="1"/>
      </w:numPr>
      <w:pBdr>
        <w:bottom w:val="dotted" w:sz="2" w:space="1" w:color="C0C0C0"/>
      </w:pBdr>
      <w:tabs>
        <w:tab w:val="left" w:pos="4680"/>
      </w:tabs>
      <w:adjustRightInd w:val="0"/>
      <w:textAlignment w:val="baseline"/>
      <w:outlineLvl w:val="3"/>
    </w:pPr>
    <w:rPr>
      <w:rFonts w:ascii="ＭＳ ゴシック" w:eastAsia="ＭＳ ゴシック" w:hAnsi="Times New Roman"/>
      <w:spacing w:val="5"/>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8B5182"/>
    <w:rPr>
      <w:rFonts w:ascii="Arial" w:eastAsia="ＭＳ ゴシック" w:hAnsi="Arial" w:cs="Times New Roman"/>
      <w:sz w:val="24"/>
      <w:szCs w:val="24"/>
    </w:rPr>
  </w:style>
  <w:style w:type="character" w:customStyle="1" w:styleId="40">
    <w:name w:val="見出し 4 (文字)"/>
    <w:basedOn w:val="a0"/>
    <w:link w:val="4"/>
    <w:uiPriority w:val="99"/>
    <w:semiHidden/>
    <w:locked/>
    <w:rsid w:val="008B5182"/>
    <w:rPr>
      <w:rFonts w:cs="Times New Roman"/>
      <w:b/>
      <w:bCs/>
      <w:sz w:val="24"/>
      <w:szCs w:val="24"/>
    </w:rPr>
  </w:style>
  <w:style w:type="paragraph" w:customStyle="1" w:styleId="11">
    <w:name w:val="リスト段落1"/>
    <w:basedOn w:val="a"/>
    <w:uiPriority w:val="99"/>
    <w:rsid w:val="000D4A14"/>
    <w:pPr>
      <w:ind w:leftChars="400" w:left="840"/>
    </w:pPr>
    <w:rPr>
      <w:szCs w:val="22"/>
    </w:rPr>
  </w:style>
  <w:style w:type="paragraph" w:styleId="a3">
    <w:name w:val="header"/>
    <w:basedOn w:val="a"/>
    <w:link w:val="a4"/>
    <w:uiPriority w:val="99"/>
    <w:rsid w:val="00421494"/>
    <w:pPr>
      <w:tabs>
        <w:tab w:val="center" w:pos="4252"/>
        <w:tab w:val="right" w:pos="8504"/>
      </w:tabs>
      <w:snapToGrid w:val="0"/>
    </w:pPr>
  </w:style>
  <w:style w:type="character" w:customStyle="1" w:styleId="a4">
    <w:name w:val="ヘッダー (文字)"/>
    <w:basedOn w:val="a0"/>
    <w:link w:val="a3"/>
    <w:uiPriority w:val="99"/>
    <w:locked/>
    <w:rsid w:val="00421494"/>
    <w:rPr>
      <w:rFonts w:cs="Times New Roman"/>
      <w:kern w:val="2"/>
      <w:sz w:val="24"/>
    </w:rPr>
  </w:style>
  <w:style w:type="paragraph" w:styleId="a5">
    <w:name w:val="footer"/>
    <w:basedOn w:val="a"/>
    <w:link w:val="a6"/>
    <w:uiPriority w:val="99"/>
    <w:rsid w:val="00421494"/>
    <w:pPr>
      <w:tabs>
        <w:tab w:val="center" w:pos="4252"/>
        <w:tab w:val="right" w:pos="8504"/>
      </w:tabs>
      <w:snapToGrid w:val="0"/>
    </w:pPr>
  </w:style>
  <w:style w:type="character" w:customStyle="1" w:styleId="a6">
    <w:name w:val="フッター (文字)"/>
    <w:basedOn w:val="a0"/>
    <w:link w:val="a5"/>
    <w:uiPriority w:val="99"/>
    <w:locked/>
    <w:rsid w:val="00421494"/>
    <w:rPr>
      <w:rFonts w:cs="Times New Roman"/>
      <w:kern w:val="2"/>
      <w:sz w:val="24"/>
    </w:rPr>
  </w:style>
  <w:style w:type="paragraph" w:styleId="a7">
    <w:name w:val="Balloon Text"/>
    <w:basedOn w:val="a"/>
    <w:link w:val="a8"/>
    <w:uiPriority w:val="99"/>
    <w:rsid w:val="00CD674F"/>
    <w:rPr>
      <w:rFonts w:ascii="Arial" w:eastAsia="ＭＳ ゴシック" w:hAnsi="Arial"/>
      <w:sz w:val="18"/>
      <w:szCs w:val="18"/>
    </w:rPr>
  </w:style>
  <w:style w:type="character" w:customStyle="1" w:styleId="a8">
    <w:name w:val="吹き出し (文字)"/>
    <w:basedOn w:val="a0"/>
    <w:link w:val="a7"/>
    <w:uiPriority w:val="99"/>
    <w:locked/>
    <w:rsid w:val="00CD674F"/>
    <w:rPr>
      <w:rFonts w:ascii="Arial" w:eastAsia="ＭＳ ゴシック" w:hAnsi="Arial" w:cs="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A14"/>
    <w:pPr>
      <w:widowControl w:val="0"/>
      <w:jc w:val="both"/>
    </w:pPr>
    <w:rPr>
      <w:szCs w:val="24"/>
    </w:rPr>
  </w:style>
  <w:style w:type="paragraph" w:styleId="1">
    <w:name w:val="heading 1"/>
    <w:basedOn w:val="a"/>
    <w:next w:val="a"/>
    <w:link w:val="10"/>
    <w:uiPriority w:val="99"/>
    <w:qFormat/>
    <w:rsid w:val="00193052"/>
    <w:pPr>
      <w:keepNext/>
      <w:outlineLvl w:val="0"/>
    </w:pPr>
    <w:rPr>
      <w:rFonts w:ascii="Arial" w:eastAsia="ＭＳ ゴシック" w:hAnsi="Arial"/>
      <w:sz w:val="24"/>
    </w:rPr>
  </w:style>
  <w:style w:type="paragraph" w:styleId="4">
    <w:name w:val="heading 4"/>
    <w:basedOn w:val="a"/>
    <w:next w:val="a"/>
    <w:link w:val="40"/>
    <w:autoRedefine/>
    <w:uiPriority w:val="99"/>
    <w:qFormat/>
    <w:rsid w:val="008D40B9"/>
    <w:pPr>
      <w:keepNext/>
      <w:numPr>
        <w:ilvl w:val="3"/>
        <w:numId w:val="1"/>
      </w:numPr>
      <w:pBdr>
        <w:bottom w:val="dotted" w:sz="2" w:space="1" w:color="C0C0C0"/>
      </w:pBdr>
      <w:tabs>
        <w:tab w:val="left" w:pos="4680"/>
      </w:tabs>
      <w:adjustRightInd w:val="0"/>
      <w:textAlignment w:val="baseline"/>
      <w:outlineLvl w:val="3"/>
    </w:pPr>
    <w:rPr>
      <w:rFonts w:ascii="ＭＳ ゴシック" w:eastAsia="ＭＳ ゴシック" w:hAnsi="Times New Roman"/>
      <w:spacing w:val="5"/>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8B5182"/>
    <w:rPr>
      <w:rFonts w:ascii="Arial" w:eastAsia="ＭＳ ゴシック" w:hAnsi="Arial" w:cs="Times New Roman"/>
      <w:sz w:val="24"/>
      <w:szCs w:val="24"/>
    </w:rPr>
  </w:style>
  <w:style w:type="character" w:customStyle="1" w:styleId="40">
    <w:name w:val="見出し 4 (文字)"/>
    <w:basedOn w:val="a0"/>
    <w:link w:val="4"/>
    <w:uiPriority w:val="99"/>
    <w:semiHidden/>
    <w:locked/>
    <w:rsid w:val="008B5182"/>
    <w:rPr>
      <w:rFonts w:cs="Times New Roman"/>
      <w:b/>
      <w:bCs/>
      <w:sz w:val="24"/>
      <w:szCs w:val="24"/>
    </w:rPr>
  </w:style>
  <w:style w:type="paragraph" w:customStyle="1" w:styleId="11">
    <w:name w:val="リスト段落1"/>
    <w:basedOn w:val="a"/>
    <w:uiPriority w:val="99"/>
    <w:rsid w:val="000D4A14"/>
    <w:pPr>
      <w:ind w:leftChars="400" w:left="840"/>
    </w:pPr>
    <w:rPr>
      <w:szCs w:val="22"/>
    </w:rPr>
  </w:style>
  <w:style w:type="paragraph" w:styleId="a3">
    <w:name w:val="header"/>
    <w:basedOn w:val="a"/>
    <w:link w:val="a4"/>
    <w:uiPriority w:val="99"/>
    <w:rsid w:val="00421494"/>
    <w:pPr>
      <w:tabs>
        <w:tab w:val="center" w:pos="4252"/>
        <w:tab w:val="right" w:pos="8504"/>
      </w:tabs>
      <w:snapToGrid w:val="0"/>
    </w:pPr>
  </w:style>
  <w:style w:type="character" w:customStyle="1" w:styleId="a4">
    <w:name w:val="ヘッダー (文字)"/>
    <w:basedOn w:val="a0"/>
    <w:link w:val="a3"/>
    <w:uiPriority w:val="99"/>
    <w:locked/>
    <w:rsid w:val="00421494"/>
    <w:rPr>
      <w:rFonts w:cs="Times New Roman"/>
      <w:kern w:val="2"/>
      <w:sz w:val="24"/>
    </w:rPr>
  </w:style>
  <w:style w:type="paragraph" w:styleId="a5">
    <w:name w:val="footer"/>
    <w:basedOn w:val="a"/>
    <w:link w:val="a6"/>
    <w:uiPriority w:val="99"/>
    <w:rsid w:val="00421494"/>
    <w:pPr>
      <w:tabs>
        <w:tab w:val="center" w:pos="4252"/>
        <w:tab w:val="right" w:pos="8504"/>
      </w:tabs>
      <w:snapToGrid w:val="0"/>
    </w:pPr>
  </w:style>
  <w:style w:type="character" w:customStyle="1" w:styleId="a6">
    <w:name w:val="フッター (文字)"/>
    <w:basedOn w:val="a0"/>
    <w:link w:val="a5"/>
    <w:uiPriority w:val="99"/>
    <w:locked/>
    <w:rsid w:val="00421494"/>
    <w:rPr>
      <w:rFonts w:cs="Times New Roman"/>
      <w:kern w:val="2"/>
      <w:sz w:val="24"/>
    </w:rPr>
  </w:style>
  <w:style w:type="paragraph" w:styleId="a7">
    <w:name w:val="Balloon Text"/>
    <w:basedOn w:val="a"/>
    <w:link w:val="a8"/>
    <w:uiPriority w:val="99"/>
    <w:rsid w:val="00CD674F"/>
    <w:rPr>
      <w:rFonts w:ascii="Arial" w:eastAsia="ＭＳ ゴシック" w:hAnsi="Arial"/>
      <w:sz w:val="18"/>
      <w:szCs w:val="18"/>
    </w:rPr>
  </w:style>
  <w:style w:type="character" w:customStyle="1" w:styleId="a8">
    <w:name w:val="吹き出し (文字)"/>
    <w:basedOn w:val="a0"/>
    <w:link w:val="a7"/>
    <w:uiPriority w:val="99"/>
    <w:locked/>
    <w:rsid w:val="00CD674F"/>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1525</Words>
  <Characters>8694</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第三回　データガバナンス委員会 議事要旨</vt:lpstr>
    </vt:vector>
  </TitlesOfParts>
  <Company>MRI</Company>
  <LinksUpToDate>false</LinksUpToDate>
  <CharactersWithSpaces>10199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第三回　データガバナンス委員会 議事要旨</dc:title>
  <dc:subject/>
  <dc:creator>MRI</dc:creator>
  <cp:keywords/>
  <dc:description/>
  <cp:lastModifiedBy>福島　直央</cp:lastModifiedBy>
  <cp:revision>8</cp:revision>
  <cp:lastPrinted>2013-03-15T01:12:00Z</cp:lastPrinted>
  <dcterms:created xsi:type="dcterms:W3CDTF">2013-02-28T00:57:00Z</dcterms:created>
  <dcterms:modified xsi:type="dcterms:W3CDTF">2013-03-15T01:22:00Z</dcterms:modified>
</cp:coreProperties>
</file>